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1389" w14:textId="50969717" w:rsidR="00154A4D" w:rsidRDefault="00154A4D" w:rsidP="007C670C">
      <w:pPr>
        <w:shd w:val="clear" w:color="auto" w:fill="92D050"/>
        <w:spacing w:after="120" w:line="240" w:lineRule="auto"/>
        <w:jc w:val="center"/>
        <w:rPr>
          <w:rFonts w:eastAsia="MS Mincho" w:cs="Arial"/>
          <w:b/>
          <w:bCs/>
          <w:sz w:val="24"/>
          <w:lang w:eastAsia="en-US"/>
        </w:rPr>
      </w:pPr>
      <w:r>
        <w:rPr>
          <w:rFonts w:eastAsia="MS Mincho" w:cs="Arial"/>
          <w:b/>
          <w:bCs/>
          <w:sz w:val="24"/>
          <w:lang w:eastAsia="en-US"/>
        </w:rPr>
        <w:t>ESMS - Annex 2</w:t>
      </w:r>
    </w:p>
    <w:p w14:paraId="33882D62" w14:textId="77777777" w:rsidR="00154A4D" w:rsidRDefault="004863FE" w:rsidP="00154A4D">
      <w:pPr>
        <w:shd w:val="clear" w:color="auto" w:fill="92D050"/>
        <w:spacing w:after="120" w:line="240" w:lineRule="auto"/>
        <w:jc w:val="center"/>
        <w:rPr>
          <w:rFonts w:eastAsia="MS Mincho" w:cs="Arial"/>
          <w:b/>
          <w:bCs/>
          <w:sz w:val="24"/>
          <w:lang w:eastAsia="en-US"/>
        </w:rPr>
      </w:pPr>
      <w:r w:rsidRPr="004F0F00">
        <w:rPr>
          <w:rFonts w:eastAsia="MS Mincho" w:cs="Arial"/>
          <w:b/>
          <w:bCs/>
          <w:sz w:val="24"/>
          <w:lang w:eastAsia="en-US"/>
        </w:rPr>
        <w:t>Training and Capacity</w:t>
      </w:r>
      <w:bookmarkStart w:id="0" w:name="_GoBack"/>
      <w:bookmarkEnd w:id="0"/>
      <w:r w:rsidRPr="004F0F00">
        <w:rPr>
          <w:rFonts w:eastAsia="MS Mincho" w:cs="Arial"/>
          <w:b/>
          <w:bCs/>
          <w:sz w:val="24"/>
          <w:lang w:eastAsia="en-US"/>
        </w:rPr>
        <w:t xml:space="preserve"> Building Plan</w:t>
      </w:r>
    </w:p>
    <w:p w14:paraId="5D822A51" w14:textId="1A5E6CFF" w:rsidR="0087157F" w:rsidRPr="004F0F00" w:rsidRDefault="00524E0C" w:rsidP="00154A4D">
      <w:pPr>
        <w:shd w:val="clear" w:color="auto" w:fill="92D050"/>
        <w:spacing w:after="120" w:line="240" w:lineRule="auto"/>
        <w:jc w:val="center"/>
        <w:rPr>
          <w:rFonts w:eastAsia="MS Mincho" w:cs="Arial"/>
          <w:b/>
          <w:bCs/>
          <w:sz w:val="24"/>
          <w:lang w:eastAsia="en-US"/>
        </w:rPr>
      </w:pPr>
      <w:r w:rsidRPr="004F0F00">
        <w:rPr>
          <w:rFonts w:eastAsia="MS Mincho" w:cs="Arial"/>
          <w:b/>
          <w:bCs/>
          <w:sz w:val="24"/>
          <w:lang w:eastAsia="en-US"/>
        </w:rPr>
        <w:t>Alliance for a Green Revolution in Africa (AGRA)</w:t>
      </w:r>
    </w:p>
    <w:sdt>
      <w:sdtPr>
        <w:rPr>
          <w:rFonts w:ascii="Book Antiqua" w:eastAsia="Times New Roman" w:hAnsi="Book Antiqua" w:cs="Times New Roman"/>
          <w:color w:val="auto"/>
          <w:sz w:val="22"/>
          <w:szCs w:val="20"/>
          <w:lang w:eastAsia="de-DE"/>
        </w:rPr>
        <w:id w:val="2046935413"/>
        <w:docPartObj>
          <w:docPartGallery w:val="Table of Contents"/>
          <w:docPartUnique/>
        </w:docPartObj>
      </w:sdtPr>
      <w:sdtEndPr>
        <w:rPr>
          <w:noProof/>
        </w:rPr>
      </w:sdtEndPr>
      <w:sdtContent>
        <w:p w14:paraId="08AF55C0" w14:textId="13AA55AF" w:rsidR="00DA3C56" w:rsidRPr="004F0F00" w:rsidRDefault="00DA3C56">
          <w:pPr>
            <w:pStyle w:val="TOCHeading"/>
            <w:rPr>
              <w:rFonts w:ascii="Book Antiqua" w:hAnsi="Book Antiqua"/>
              <w:color w:val="auto"/>
            </w:rPr>
          </w:pPr>
          <w:r w:rsidRPr="004F0F00">
            <w:rPr>
              <w:rFonts w:ascii="Book Antiqua" w:hAnsi="Book Antiqua"/>
              <w:color w:val="auto"/>
            </w:rPr>
            <w:t>Contents</w:t>
          </w:r>
        </w:p>
        <w:p w14:paraId="1251CE13" w14:textId="63645808" w:rsidR="00BB5489" w:rsidRPr="00154A4D" w:rsidRDefault="00DA3C56" w:rsidP="00317AF2">
          <w:pPr>
            <w:pStyle w:val="TOC1"/>
            <w:tabs>
              <w:tab w:val="clear" w:pos="0"/>
              <w:tab w:val="clear" w:pos="7654"/>
              <w:tab w:val="right" w:pos="10182"/>
            </w:tabs>
            <w:ind w:left="1418"/>
            <w:rPr>
              <w:rFonts w:asciiTheme="minorHAnsi" w:eastAsiaTheme="minorEastAsia" w:hAnsiTheme="minorHAnsi" w:cstheme="minorBidi"/>
              <w:b w:val="0"/>
              <w:i w:val="0"/>
              <w:caps w:val="0"/>
              <w:noProof/>
              <w:kern w:val="0"/>
              <w:szCs w:val="22"/>
              <w:lang w:val="en-GB"/>
            </w:rPr>
          </w:pPr>
          <w:r w:rsidRPr="004F0F00">
            <w:fldChar w:fldCharType="begin"/>
          </w:r>
          <w:r w:rsidRPr="004F0F00">
            <w:instrText xml:space="preserve"> TOC \o "1-3" \h \z \u </w:instrText>
          </w:r>
          <w:r w:rsidRPr="004F0F00">
            <w:fldChar w:fldCharType="separate"/>
          </w:r>
          <w:hyperlink w:anchor="_Toc526247673" w:history="1">
            <w:r w:rsidR="00BB5489" w:rsidRPr="00C50AB2">
              <w:rPr>
                <w:rStyle w:val="Hyperlink"/>
                <w:noProof/>
              </w:rPr>
              <w:t>1</w:t>
            </w:r>
            <w:r w:rsidR="00BB5489" w:rsidRPr="00154A4D">
              <w:rPr>
                <w:rFonts w:asciiTheme="minorHAnsi" w:eastAsiaTheme="minorEastAsia" w:hAnsiTheme="minorHAnsi" w:cstheme="minorBidi"/>
                <w:b w:val="0"/>
                <w:i w:val="0"/>
                <w:caps w:val="0"/>
                <w:noProof/>
                <w:kern w:val="0"/>
                <w:szCs w:val="22"/>
                <w:lang w:val="en-GB"/>
              </w:rPr>
              <w:tab/>
            </w:r>
            <w:r w:rsidR="00BB5489" w:rsidRPr="00C50AB2">
              <w:rPr>
                <w:rStyle w:val="Hyperlink"/>
                <w:noProof/>
              </w:rPr>
              <w:t>Introduction and Purpose</w:t>
            </w:r>
            <w:r w:rsidR="00BB5489">
              <w:rPr>
                <w:noProof/>
                <w:webHidden/>
              </w:rPr>
              <w:tab/>
            </w:r>
            <w:r w:rsidR="00BB5489">
              <w:rPr>
                <w:noProof/>
                <w:webHidden/>
              </w:rPr>
              <w:fldChar w:fldCharType="begin"/>
            </w:r>
            <w:r w:rsidR="00BB5489">
              <w:rPr>
                <w:noProof/>
                <w:webHidden/>
              </w:rPr>
              <w:instrText xml:space="preserve"> PAGEREF _Toc526247673 \h </w:instrText>
            </w:r>
            <w:r w:rsidR="00BB5489">
              <w:rPr>
                <w:noProof/>
                <w:webHidden/>
              </w:rPr>
            </w:r>
            <w:r w:rsidR="00BB5489">
              <w:rPr>
                <w:noProof/>
                <w:webHidden/>
              </w:rPr>
              <w:fldChar w:fldCharType="separate"/>
            </w:r>
            <w:r w:rsidR="00AD2464">
              <w:rPr>
                <w:noProof/>
                <w:webHidden/>
              </w:rPr>
              <w:t>2</w:t>
            </w:r>
            <w:r w:rsidR="00BB5489">
              <w:rPr>
                <w:noProof/>
                <w:webHidden/>
              </w:rPr>
              <w:fldChar w:fldCharType="end"/>
            </w:r>
          </w:hyperlink>
        </w:p>
        <w:p w14:paraId="675B7841" w14:textId="643C6B77" w:rsidR="00BB5489" w:rsidRDefault="00DD2C6E" w:rsidP="00317AF2">
          <w:pPr>
            <w:pStyle w:val="TOC1"/>
            <w:tabs>
              <w:tab w:val="clear" w:pos="7654"/>
              <w:tab w:val="right" w:pos="10182"/>
            </w:tabs>
            <w:ind w:left="1418"/>
            <w:rPr>
              <w:rFonts w:asciiTheme="minorHAnsi" w:eastAsiaTheme="minorEastAsia" w:hAnsiTheme="minorHAnsi" w:cstheme="minorBidi"/>
              <w:b w:val="0"/>
              <w:i w:val="0"/>
              <w:caps w:val="0"/>
              <w:noProof/>
              <w:kern w:val="0"/>
              <w:szCs w:val="22"/>
              <w:lang w:val="de-DE"/>
            </w:rPr>
          </w:pPr>
          <w:hyperlink w:anchor="_Toc526247674" w:history="1">
            <w:r w:rsidR="00BB5489" w:rsidRPr="00C50AB2">
              <w:rPr>
                <w:rStyle w:val="Hyperlink"/>
                <w:noProof/>
                <w:lang w:eastAsia="zh-MO"/>
              </w:rPr>
              <w:t>2</w:t>
            </w:r>
            <w:r w:rsidR="00BB5489">
              <w:rPr>
                <w:rFonts w:asciiTheme="minorHAnsi" w:eastAsiaTheme="minorEastAsia" w:hAnsiTheme="minorHAnsi" w:cstheme="minorBidi"/>
                <w:b w:val="0"/>
                <w:i w:val="0"/>
                <w:caps w:val="0"/>
                <w:noProof/>
                <w:kern w:val="0"/>
                <w:szCs w:val="22"/>
                <w:lang w:val="de-DE"/>
              </w:rPr>
              <w:tab/>
            </w:r>
            <w:r w:rsidR="00BB5489" w:rsidRPr="00C50AB2">
              <w:rPr>
                <w:rStyle w:val="Hyperlink"/>
                <w:noProof/>
                <w:lang w:eastAsia="zh-MO"/>
              </w:rPr>
              <w:t>Capacities and training requirements for AGRA</w:t>
            </w:r>
            <w:r w:rsidR="00BB5489">
              <w:rPr>
                <w:noProof/>
                <w:webHidden/>
              </w:rPr>
              <w:tab/>
            </w:r>
            <w:r w:rsidR="00BB5489">
              <w:rPr>
                <w:noProof/>
                <w:webHidden/>
              </w:rPr>
              <w:fldChar w:fldCharType="begin"/>
            </w:r>
            <w:r w:rsidR="00BB5489">
              <w:rPr>
                <w:noProof/>
                <w:webHidden/>
              </w:rPr>
              <w:instrText xml:space="preserve"> PAGEREF _Toc526247674 \h </w:instrText>
            </w:r>
            <w:r w:rsidR="00BB5489">
              <w:rPr>
                <w:noProof/>
                <w:webHidden/>
              </w:rPr>
            </w:r>
            <w:r w:rsidR="00BB5489">
              <w:rPr>
                <w:noProof/>
                <w:webHidden/>
              </w:rPr>
              <w:fldChar w:fldCharType="separate"/>
            </w:r>
            <w:r w:rsidR="00AD2464">
              <w:rPr>
                <w:noProof/>
                <w:webHidden/>
              </w:rPr>
              <w:t>2</w:t>
            </w:r>
            <w:r w:rsidR="00BB5489">
              <w:rPr>
                <w:noProof/>
                <w:webHidden/>
              </w:rPr>
              <w:fldChar w:fldCharType="end"/>
            </w:r>
          </w:hyperlink>
        </w:p>
        <w:p w14:paraId="3B214F26" w14:textId="4F2FCE2A" w:rsidR="00BB5489" w:rsidRDefault="00DD2C6E" w:rsidP="00317AF2">
          <w:pPr>
            <w:pStyle w:val="TOC2"/>
            <w:tabs>
              <w:tab w:val="clear" w:pos="7654"/>
              <w:tab w:val="right" w:pos="10182"/>
            </w:tabs>
            <w:ind w:left="1418"/>
            <w:rPr>
              <w:rFonts w:asciiTheme="minorHAnsi" w:eastAsiaTheme="minorEastAsia" w:hAnsiTheme="minorHAnsi" w:cstheme="minorBidi"/>
              <w:b w:val="0"/>
              <w:i w:val="0"/>
              <w:smallCaps w:val="0"/>
              <w:noProof/>
              <w:kern w:val="0"/>
              <w:szCs w:val="22"/>
              <w:lang w:val="de-DE"/>
            </w:rPr>
          </w:pPr>
          <w:hyperlink w:anchor="_Toc526247675" w:history="1">
            <w:r w:rsidR="00BB5489" w:rsidRPr="00C50AB2">
              <w:rPr>
                <w:rStyle w:val="Hyperlink"/>
                <w:noProof/>
                <w:lang w:eastAsia="zh-MO"/>
              </w:rPr>
              <w:t>2.1</w:t>
            </w:r>
            <w:r w:rsidR="00BB5489">
              <w:rPr>
                <w:rFonts w:asciiTheme="minorHAnsi" w:eastAsiaTheme="minorEastAsia" w:hAnsiTheme="minorHAnsi" w:cstheme="minorBidi"/>
                <w:b w:val="0"/>
                <w:i w:val="0"/>
                <w:smallCaps w:val="0"/>
                <w:noProof/>
                <w:kern w:val="0"/>
                <w:szCs w:val="22"/>
                <w:lang w:val="de-DE"/>
              </w:rPr>
              <w:tab/>
            </w:r>
            <w:r w:rsidR="00BB5489" w:rsidRPr="00C50AB2">
              <w:rPr>
                <w:rStyle w:val="Hyperlink"/>
                <w:noProof/>
                <w:lang w:eastAsia="zh-MO"/>
              </w:rPr>
              <w:t>Current Organizational Capacities and Requirements for E&amp;S Management</w:t>
            </w:r>
            <w:r w:rsidR="00BB5489">
              <w:rPr>
                <w:noProof/>
                <w:webHidden/>
              </w:rPr>
              <w:tab/>
            </w:r>
            <w:r w:rsidR="00BB5489">
              <w:rPr>
                <w:noProof/>
                <w:webHidden/>
              </w:rPr>
              <w:fldChar w:fldCharType="begin"/>
            </w:r>
            <w:r w:rsidR="00BB5489">
              <w:rPr>
                <w:noProof/>
                <w:webHidden/>
              </w:rPr>
              <w:instrText xml:space="preserve"> PAGEREF _Toc526247675 \h </w:instrText>
            </w:r>
            <w:r w:rsidR="00BB5489">
              <w:rPr>
                <w:noProof/>
                <w:webHidden/>
              </w:rPr>
            </w:r>
            <w:r w:rsidR="00BB5489">
              <w:rPr>
                <w:noProof/>
                <w:webHidden/>
              </w:rPr>
              <w:fldChar w:fldCharType="separate"/>
            </w:r>
            <w:r w:rsidR="00AD2464">
              <w:rPr>
                <w:noProof/>
                <w:webHidden/>
              </w:rPr>
              <w:t>2</w:t>
            </w:r>
            <w:r w:rsidR="00BB5489">
              <w:rPr>
                <w:noProof/>
                <w:webHidden/>
              </w:rPr>
              <w:fldChar w:fldCharType="end"/>
            </w:r>
          </w:hyperlink>
        </w:p>
        <w:p w14:paraId="07E6301D" w14:textId="5CB2822F" w:rsidR="00BB5489" w:rsidRDefault="00DD2C6E" w:rsidP="00317AF2">
          <w:pPr>
            <w:pStyle w:val="TOC2"/>
            <w:tabs>
              <w:tab w:val="clear" w:pos="7654"/>
              <w:tab w:val="right" w:pos="10182"/>
            </w:tabs>
            <w:ind w:left="1418"/>
            <w:rPr>
              <w:rFonts w:asciiTheme="minorHAnsi" w:eastAsiaTheme="minorEastAsia" w:hAnsiTheme="minorHAnsi" w:cstheme="minorBidi"/>
              <w:b w:val="0"/>
              <w:i w:val="0"/>
              <w:smallCaps w:val="0"/>
              <w:noProof/>
              <w:kern w:val="0"/>
              <w:szCs w:val="22"/>
              <w:lang w:val="de-DE"/>
            </w:rPr>
          </w:pPr>
          <w:hyperlink w:anchor="_Toc526247676" w:history="1">
            <w:r w:rsidR="00BB5489" w:rsidRPr="00C50AB2">
              <w:rPr>
                <w:rStyle w:val="Hyperlink"/>
                <w:noProof/>
                <w:lang w:eastAsia="zh-MO"/>
              </w:rPr>
              <w:t>2.2</w:t>
            </w:r>
            <w:r w:rsidR="00BB5489">
              <w:rPr>
                <w:rFonts w:asciiTheme="minorHAnsi" w:eastAsiaTheme="minorEastAsia" w:hAnsiTheme="minorHAnsi" w:cstheme="minorBidi"/>
                <w:b w:val="0"/>
                <w:i w:val="0"/>
                <w:smallCaps w:val="0"/>
                <w:noProof/>
                <w:kern w:val="0"/>
                <w:szCs w:val="22"/>
                <w:lang w:val="de-DE"/>
              </w:rPr>
              <w:tab/>
            </w:r>
            <w:r w:rsidR="00BB5489" w:rsidRPr="00C50AB2">
              <w:rPr>
                <w:rStyle w:val="Hyperlink"/>
                <w:noProof/>
                <w:lang w:eastAsia="zh-MO"/>
              </w:rPr>
              <w:t>Training Requirements for AGRA Personnel</w:t>
            </w:r>
            <w:r w:rsidR="00BB5489">
              <w:rPr>
                <w:noProof/>
                <w:webHidden/>
              </w:rPr>
              <w:tab/>
            </w:r>
            <w:r w:rsidR="00BB5489">
              <w:rPr>
                <w:noProof/>
                <w:webHidden/>
              </w:rPr>
              <w:fldChar w:fldCharType="begin"/>
            </w:r>
            <w:r w:rsidR="00BB5489">
              <w:rPr>
                <w:noProof/>
                <w:webHidden/>
              </w:rPr>
              <w:instrText xml:space="preserve"> PAGEREF _Toc526247676 \h </w:instrText>
            </w:r>
            <w:r w:rsidR="00BB5489">
              <w:rPr>
                <w:noProof/>
                <w:webHidden/>
              </w:rPr>
            </w:r>
            <w:r w:rsidR="00BB5489">
              <w:rPr>
                <w:noProof/>
                <w:webHidden/>
              </w:rPr>
              <w:fldChar w:fldCharType="separate"/>
            </w:r>
            <w:r w:rsidR="00AD2464">
              <w:rPr>
                <w:noProof/>
                <w:webHidden/>
              </w:rPr>
              <w:t>2</w:t>
            </w:r>
            <w:r w:rsidR="00BB5489">
              <w:rPr>
                <w:noProof/>
                <w:webHidden/>
              </w:rPr>
              <w:fldChar w:fldCharType="end"/>
            </w:r>
          </w:hyperlink>
        </w:p>
        <w:p w14:paraId="24D06AB4" w14:textId="42C0E155" w:rsidR="00BB5489" w:rsidRDefault="00DD2C6E" w:rsidP="00317AF2">
          <w:pPr>
            <w:pStyle w:val="TOC1"/>
            <w:tabs>
              <w:tab w:val="clear" w:pos="7654"/>
              <w:tab w:val="right" w:pos="10182"/>
            </w:tabs>
            <w:ind w:left="1418"/>
            <w:rPr>
              <w:rFonts w:asciiTheme="minorHAnsi" w:eastAsiaTheme="minorEastAsia" w:hAnsiTheme="minorHAnsi" w:cstheme="minorBidi"/>
              <w:b w:val="0"/>
              <w:i w:val="0"/>
              <w:caps w:val="0"/>
              <w:noProof/>
              <w:kern w:val="0"/>
              <w:szCs w:val="22"/>
              <w:lang w:val="de-DE"/>
            </w:rPr>
          </w:pPr>
          <w:hyperlink w:anchor="_Toc526247677" w:history="1">
            <w:r w:rsidR="00BB5489" w:rsidRPr="00C50AB2">
              <w:rPr>
                <w:rStyle w:val="Hyperlink"/>
                <w:noProof/>
                <w:lang w:eastAsia="zh-MO"/>
              </w:rPr>
              <w:t>3</w:t>
            </w:r>
            <w:r w:rsidR="00BB5489">
              <w:rPr>
                <w:rFonts w:asciiTheme="minorHAnsi" w:eastAsiaTheme="minorEastAsia" w:hAnsiTheme="minorHAnsi" w:cstheme="minorBidi"/>
                <w:b w:val="0"/>
                <w:i w:val="0"/>
                <w:caps w:val="0"/>
                <w:noProof/>
                <w:kern w:val="0"/>
                <w:szCs w:val="22"/>
                <w:lang w:val="de-DE"/>
              </w:rPr>
              <w:tab/>
            </w:r>
            <w:r w:rsidR="00BB5489" w:rsidRPr="00C50AB2">
              <w:rPr>
                <w:rStyle w:val="Hyperlink"/>
                <w:noProof/>
                <w:lang w:eastAsia="zh-MO"/>
              </w:rPr>
              <w:t>Capacity and Training requirements for AGRA project partners</w:t>
            </w:r>
            <w:r w:rsidR="00BB5489">
              <w:rPr>
                <w:noProof/>
                <w:webHidden/>
              </w:rPr>
              <w:tab/>
            </w:r>
            <w:r w:rsidR="00BB5489">
              <w:rPr>
                <w:noProof/>
                <w:webHidden/>
              </w:rPr>
              <w:fldChar w:fldCharType="begin"/>
            </w:r>
            <w:r w:rsidR="00BB5489">
              <w:rPr>
                <w:noProof/>
                <w:webHidden/>
              </w:rPr>
              <w:instrText xml:space="preserve"> PAGEREF _Toc526247677 \h </w:instrText>
            </w:r>
            <w:r w:rsidR="00BB5489">
              <w:rPr>
                <w:noProof/>
                <w:webHidden/>
              </w:rPr>
            </w:r>
            <w:r w:rsidR="00BB5489">
              <w:rPr>
                <w:noProof/>
                <w:webHidden/>
              </w:rPr>
              <w:fldChar w:fldCharType="separate"/>
            </w:r>
            <w:r w:rsidR="00AD2464">
              <w:rPr>
                <w:noProof/>
                <w:webHidden/>
              </w:rPr>
              <w:t>2</w:t>
            </w:r>
            <w:r w:rsidR="00BB5489">
              <w:rPr>
                <w:noProof/>
                <w:webHidden/>
              </w:rPr>
              <w:fldChar w:fldCharType="end"/>
            </w:r>
          </w:hyperlink>
        </w:p>
        <w:p w14:paraId="6A9A4EA2" w14:textId="7D8294EB" w:rsidR="00BB5489" w:rsidRDefault="00DD2C6E" w:rsidP="00317AF2">
          <w:pPr>
            <w:pStyle w:val="TOC1"/>
            <w:tabs>
              <w:tab w:val="clear" w:pos="7654"/>
              <w:tab w:val="right" w:pos="10182"/>
            </w:tabs>
            <w:ind w:left="1418"/>
            <w:rPr>
              <w:rFonts w:asciiTheme="minorHAnsi" w:eastAsiaTheme="minorEastAsia" w:hAnsiTheme="minorHAnsi" w:cstheme="minorBidi"/>
              <w:b w:val="0"/>
              <w:i w:val="0"/>
              <w:caps w:val="0"/>
              <w:noProof/>
              <w:kern w:val="0"/>
              <w:szCs w:val="22"/>
              <w:lang w:val="de-DE"/>
            </w:rPr>
          </w:pPr>
          <w:hyperlink w:anchor="_Toc526247678" w:history="1">
            <w:r w:rsidR="00BB5489" w:rsidRPr="00C50AB2">
              <w:rPr>
                <w:rStyle w:val="Hyperlink"/>
                <w:noProof/>
                <w:lang w:eastAsia="zh-MO"/>
              </w:rPr>
              <w:t>4</w:t>
            </w:r>
            <w:r w:rsidR="00BB5489">
              <w:rPr>
                <w:rFonts w:asciiTheme="minorHAnsi" w:eastAsiaTheme="minorEastAsia" w:hAnsiTheme="minorHAnsi" w:cstheme="minorBidi"/>
                <w:b w:val="0"/>
                <w:i w:val="0"/>
                <w:caps w:val="0"/>
                <w:noProof/>
                <w:kern w:val="0"/>
                <w:szCs w:val="22"/>
                <w:lang w:val="de-DE"/>
              </w:rPr>
              <w:tab/>
            </w:r>
            <w:r w:rsidR="00BB5489" w:rsidRPr="00C50AB2">
              <w:rPr>
                <w:rStyle w:val="Hyperlink"/>
                <w:noProof/>
                <w:lang w:eastAsia="zh-MO"/>
              </w:rPr>
              <w:t>Training Activities and Organisation</w:t>
            </w:r>
            <w:r w:rsidR="00BB5489">
              <w:rPr>
                <w:noProof/>
                <w:webHidden/>
              </w:rPr>
              <w:tab/>
            </w:r>
            <w:r w:rsidR="00BB5489">
              <w:rPr>
                <w:noProof/>
                <w:webHidden/>
              </w:rPr>
              <w:fldChar w:fldCharType="begin"/>
            </w:r>
            <w:r w:rsidR="00BB5489">
              <w:rPr>
                <w:noProof/>
                <w:webHidden/>
              </w:rPr>
              <w:instrText xml:space="preserve"> PAGEREF _Toc526247678 \h </w:instrText>
            </w:r>
            <w:r w:rsidR="00BB5489">
              <w:rPr>
                <w:noProof/>
                <w:webHidden/>
              </w:rPr>
            </w:r>
            <w:r w:rsidR="00BB5489">
              <w:rPr>
                <w:noProof/>
                <w:webHidden/>
              </w:rPr>
              <w:fldChar w:fldCharType="separate"/>
            </w:r>
            <w:r w:rsidR="00AD2464">
              <w:rPr>
                <w:noProof/>
                <w:webHidden/>
              </w:rPr>
              <w:t>3</w:t>
            </w:r>
            <w:r w:rsidR="00BB5489">
              <w:rPr>
                <w:noProof/>
                <w:webHidden/>
              </w:rPr>
              <w:fldChar w:fldCharType="end"/>
            </w:r>
          </w:hyperlink>
        </w:p>
        <w:p w14:paraId="3CC7957D" w14:textId="75778CD6" w:rsidR="00BB5489" w:rsidRDefault="00DD2C6E" w:rsidP="00317AF2">
          <w:pPr>
            <w:pStyle w:val="TOC2"/>
            <w:tabs>
              <w:tab w:val="clear" w:pos="7654"/>
              <w:tab w:val="right" w:pos="10182"/>
            </w:tabs>
            <w:ind w:left="1418"/>
            <w:rPr>
              <w:rFonts w:asciiTheme="minorHAnsi" w:eastAsiaTheme="minorEastAsia" w:hAnsiTheme="minorHAnsi" w:cstheme="minorBidi"/>
              <w:b w:val="0"/>
              <w:i w:val="0"/>
              <w:smallCaps w:val="0"/>
              <w:noProof/>
              <w:kern w:val="0"/>
              <w:szCs w:val="22"/>
              <w:lang w:val="de-DE"/>
            </w:rPr>
          </w:pPr>
          <w:hyperlink w:anchor="_Toc526247679" w:history="1">
            <w:r w:rsidR="00BB5489" w:rsidRPr="00C50AB2">
              <w:rPr>
                <w:rStyle w:val="Hyperlink"/>
                <w:noProof/>
                <w:lang w:eastAsia="zh-MO"/>
              </w:rPr>
              <w:t>4.1</w:t>
            </w:r>
            <w:r w:rsidR="00BB5489">
              <w:rPr>
                <w:rFonts w:asciiTheme="minorHAnsi" w:eastAsiaTheme="minorEastAsia" w:hAnsiTheme="minorHAnsi" w:cstheme="minorBidi"/>
                <w:b w:val="0"/>
                <w:i w:val="0"/>
                <w:smallCaps w:val="0"/>
                <w:noProof/>
                <w:kern w:val="0"/>
                <w:szCs w:val="22"/>
                <w:lang w:val="de-DE"/>
              </w:rPr>
              <w:tab/>
            </w:r>
            <w:r w:rsidR="00BB5489" w:rsidRPr="00C50AB2">
              <w:rPr>
                <w:rStyle w:val="Hyperlink"/>
                <w:noProof/>
                <w:lang w:eastAsia="zh-MO"/>
              </w:rPr>
              <w:t>AGRA Internal Training Activities</w:t>
            </w:r>
            <w:r w:rsidR="00BB5489">
              <w:rPr>
                <w:noProof/>
                <w:webHidden/>
              </w:rPr>
              <w:tab/>
            </w:r>
            <w:r w:rsidR="00BB5489">
              <w:rPr>
                <w:noProof/>
                <w:webHidden/>
              </w:rPr>
              <w:fldChar w:fldCharType="begin"/>
            </w:r>
            <w:r w:rsidR="00BB5489">
              <w:rPr>
                <w:noProof/>
                <w:webHidden/>
              </w:rPr>
              <w:instrText xml:space="preserve"> PAGEREF _Toc526247679 \h </w:instrText>
            </w:r>
            <w:r w:rsidR="00BB5489">
              <w:rPr>
                <w:noProof/>
                <w:webHidden/>
              </w:rPr>
            </w:r>
            <w:r w:rsidR="00BB5489">
              <w:rPr>
                <w:noProof/>
                <w:webHidden/>
              </w:rPr>
              <w:fldChar w:fldCharType="separate"/>
            </w:r>
            <w:r w:rsidR="00AD2464">
              <w:rPr>
                <w:noProof/>
                <w:webHidden/>
              </w:rPr>
              <w:t>3</w:t>
            </w:r>
            <w:r w:rsidR="00BB5489">
              <w:rPr>
                <w:noProof/>
                <w:webHidden/>
              </w:rPr>
              <w:fldChar w:fldCharType="end"/>
            </w:r>
          </w:hyperlink>
        </w:p>
        <w:p w14:paraId="4FBEA0D2" w14:textId="2A7295F2" w:rsidR="00BB5489" w:rsidRDefault="00DD2C6E" w:rsidP="00317AF2">
          <w:pPr>
            <w:pStyle w:val="TOC2"/>
            <w:tabs>
              <w:tab w:val="clear" w:pos="7654"/>
              <w:tab w:val="right" w:pos="10182"/>
            </w:tabs>
            <w:ind w:left="1418"/>
            <w:rPr>
              <w:rFonts w:asciiTheme="minorHAnsi" w:eastAsiaTheme="minorEastAsia" w:hAnsiTheme="minorHAnsi" w:cstheme="minorBidi"/>
              <w:b w:val="0"/>
              <w:i w:val="0"/>
              <w:smallCaps w:val="0"/>
              <w:noProof/>
              <w:kern w:val="0"/>
              <w:szCs w:val="22"/>
              <w:lang w:val="de-DE"/>
            </w:rPr>
          </w:pPr>
          <w:hyperlink w:anchor="_Toc526247680" w:history="1">
            <w:r w:rsidR="00BB5489" w:rsidRPr="00C50AB2">
              <w:rPr>
                <w:rStyle w:val="Hyperlink"/>
                <w:noProof/>
                <w:lang w:eastAsia="zh-MO"/>
              </w:rPr>
              <w:t>4.2</w:t>
            </w:r>
            <w:r w:rsidR="00BB5489">
              <w:rPr>
                <w:rFonts w:asciiTheme="minorHAnsi" w:eastAsiaTheme="minorEastAsia" w:hAnsiTheme="minorHAnsi" w:cstheme="minorBidi"/>
                <w:b w:val="0"/>
                <w:i w:val="0"/>
                <w:smallCaps w:val="0"/>
                <w:noProof/>
                <w:kern w:val="0"/>
                <w:szCs w:val="22"/>
                <w:lang w:val="de-DE"/>
              </w:rPr>
              <w:tab/>
            </w:r>
            <w:r w:rsidR="00BB5489" w:rsidRPr="00C50AB2">
              <w:rPr>
                <w:rStyle w:val="Hyperlink"/>
                <w:noProof/>
                <w:lang w:eastAsia="zh-MO"/>
              </w:rPr>
              <w:t>Training of Project Partners</w:t>
            </w:r>
            <w:r w:rsidR="00BB5489">
              <w:rPr>
                <w:noProof/>
                <w:webHidden/>
              </w:rPr>
              <w:tab/>
            </w:r>
            <w:r w:rsidR="00BB5489">
              <w:rPr>
                <w:noProof/>
                <w:webHidden/>
              </w:rPr>
              <w:fldChar w:fldCharType="begin"/>
            </w:r>
            <w:r w:rsidR="00BB5489">
              <w:rPr>
                <w:noProof/>
                <w:webHidden/>
              </w:rPr>
              <w:instrText xml:space="preserve"> PAGEREF _Toc526247680 \h </w:instrText>
            </w:r>
            <w:r w:rsidR="00BB5489">
              <w:rPr>
                <w:noProof/>
                <w:webHidden/>
              </w:rPr>
            </w:r>
            <w:r w:rsidR="00BB5489">
              <w:rPr>
                <w:noProof/>
                <w:webHidden/>
              </w:rPr>
              <w:fldChar w:fldCharType="separate"/>
            </w:r>
            <w:r w:rsidR="00AD2464">
              <w:rPr>
                <w:noProof/>
                <w:webHidden/>
              </w:rPr>
              <w:t>5</w:t>
            </w:r>
            <w:r w:rsidR="00BB5489">
              <w:rPr>
                <w:noProof/>
                <w:webHidden/>
              </w:rPr>
              <w:fldChar w:fldCharType="end"/>
            </w:r>
          </w:hyperlink>
        </w:p>
        <w:p w14:paraId="5F2C6BE8" w14:textId="2BF1074F" w:rsidR="00BB5489" w:rsidRDefault="00DD2C6E" w:rsidP="00317AF2">
          <w:pPr>
            <w:pStyle w:val="TOC2"/>
            <w:tabs>
              <w:tab w:val="clear" w:pos="7654"/>
              <w:tab w:val="right" w:pos="10182"/>
            </w:tabs>
            <w:ind w:left="1418"/>
            <w:rPr>
              <w:rFonts w:asciiTheme="minorHAnsi" w:eastAsiaTheme="minorEastAsia" w:hAnsiTheme="minorHAnsi" w:cstheme="minorBidi"/>
              <w:b w:val="0"/>
              <w:i w:val="0"/>
              <w:smallCaps w:val="0"/>
              <w:noProof/>
              <w:kern w:val="0"/>
              <w:szCs w:val="22"/>
              <w:lang w:val="de-DE"/>
            </w:rPr>
          </w:pPr>
          <w:hyperlink w:anchor="_Toc526247681" w:history="1">
            <w:r w:rsidR="00BB5489" w:rsidRPr="00C50AB2">
              <w:rPr>
                <w:rStyle w:val="Hyperlink"/>
                <w:noProof/>
                <w:lang w:eastAsia="zh-MO"/>
              </w:rPr>
              <w:t>4.3</w:t>
            </w:r>
            <w:r w:rsidR="00BB5489">
              <w:rPr>
                <w:rFonts w:asciiTheme="minorHAnsi" w:eastAsiaTheme="minorEastAsia" w:hAnsiTheme="minorHAnsi" w:cstheme="minorBidi"/>
                <w:b w:val="0"/>
                <w:i w:val="0"/>
                <w:smallCaps w:val="0"/>
                <w:noProof/>
                <w:kern w:val="0"/>
                <w:szCs w:val="22"/>
                <w:lang w:val="de-DE"/>
              </w:rPr>
              <w:tab/>
            </w:r>
            <w:r w:rsidR="00BB5489" w:rsidRPr="00C50AB2">
              <w:rPr>
                <w:rStyle w:val="Hyperlink"/>
                <w:noProof/>
                <w:lang w:eastAsia="zh-MO"/>
              </w:rPr>
              <w:t>Train-the-Trainer Programme</w:t>
            </w:r>
            <w:r w:rsidR="00BB5489">
              <w:rPr>
                <w:noProof/>
                <w:webHidden/>
              </w:rPr>
              <w:tab/>
            </w:r>
            <w:r w:rsidR="00BB5489">
              <w:rPr>
                <w:noProof/>
                <w:webHidden/>
              </w:rPr>
              <w:fldChar w:fldCharType="begin"/>
            </w:r>
            <w:r w:rsidR="00BB5489">
              <w:rPr>
                <w:noProof/>
                <w:webHidden/>
              </w:rPr>
              <w:instrText xml:space="preserve"> PAGEREF _Toc526247681 \h </w:instrText>
            </w:r>
            <w:r w:rsidR="00BB5489">
              <w:rPr>
                <w:noProof/>
                <w:webHidden/>
              </w:rPr>
            </w:r>
            <w:r w:rsidR="00BB5489">
              <w:rPr>
                <w:noProof/>
                <w:webHidden/>
              </w:rPr>
              <w:fldChar w:fldCharType="separate"/>
            </w:r>
            <w:r w:rsidR="00AD2464">
              <w:rPr>
                <w:noProof/>
                <w:webHidden/>
              </w:rPr>
              <w:t>5</w:t>
            </w:r>
            <w:r w:rsidR="00BB5489">
              <w:rPr>
                <w:noProof/>
                <w:webHidden/>
              </w:rPr>
              <w:fldChar w:fldCharType="end"/>
            </w:r>
          </w:hyperlink>
        </w:p>
        <w:p w14:paraId="46349865" w14:textId="046938B6" w:rsidR="00BB5489" w:rsidRDefault="00DD2C6E" w:rsidP="00317AF2">
          <w:pPr>
            <w:pStyle w:val="TOC2"/>
            <w:tabs>
              <w:tab w:val="clear" w:pos="7654"/>
              <w:tab w:val="right" w:pos="10182"/>
            </w:tabs>
            <w:ind w:left="1418"/>
            <w:rPr>
              <w:rFonts w:asciiTheme="minorHAnsi" w:eastAsiaTheme="minorEastAsia" w:hAnsiTheme="minorHAnsi" w:cstheme="minorBidi"/>
              <w:b w:val="0"/>
              <w:i w:val="0"/>
              <w:smallCaps w:val="0"/>
              <w:noProof/>
              <w:kern w:val="0"/>
              <w:szCs w:val="22"/>
              <w:lang w:val="de-DE"/>
            </w:rPr>
          </w:pPr>
          <w:hyperlink w:anchor="_Toc526247682" w:history="1">
            <w:r w:rsidR="00BB5489" w:rsidRPr="00C50AB2">
              <w:rPr>
                <w:rStyle w:val="Hyperlink"/>
                <w:noProof/>
                <w:lang w:eastAsia="zh-MO"/>
              </w:rPr>
              <w:t>4.4</w:t>
            </w:r>
            <w:r w:rsidR="00BB5489">
              <w:rPr>
                <w:rFonts w:asciiTheme="minorHAnsi" w:eastAsiaTheme="minorEastAsia" w:hAnsiTheme="minorHAnsi" w:cstheme="minorBidi"/>
                <w:b w:val="0"/>
                <w:i w:val="0"/>
                <w:smallCaps w:val="0"/>
                <w:noProof/>
                <w:kern w:val="0"/>
                <w:szCs w:val="22"/>
                <w:lang w:val="de-DE"/>
              </w:rPr>
              <w:tab/>
            </w:r>
            <w:r w:rsidR="00BB5489" w:rsidRPr="00C50AB2">
              <w:rPr>
                <w:rStyle w:val="Hyperlink"/>
                <w:noProof/>
                <w:lang w:eastAsia="zh-MO"/>
              </w:rPr>
              <w:t>Training Modules</w:t>
            </w:r>
            <w:r w:rsidR="00BB5489">
              <w:rPr>
                <w:noProof/>
                <w:webHidden/>
              </w:rPr>
              <w:tab/>
            </w:r>
            <w:r w:rsidR="00BB5489">
              <w:rPr>
                <w:noProof/>
                <w:webHidden/>
              </w:rPr>
              <w:fldChar w:fldCharType="begin"/>
            </w:r>
            <w:r w:rsidR="00BB5489">
              <w:rPr>
                <w:noProof/>
                <w:webHidden/>
              </w:rPr>
              <w:instrText xml:space="preserve"> PAGEREF _Toc526247682 \h </w:instrText>
            </w:r>
            <w:r w:rsidR="00BB5489">
              <w:rPr>
                <w:noProof/>
                <w:webHidden/>
              </w:rPr>
            </w:r>
            <w:r w:rsidR="00BB5489">
              <w:rPr>
                <w:noProof/>
                <w:webHidden/>
              </w:rPr>
              <w:fldChar w:fldCharType="separate"/>
            </w:r>
            <w:r w:rsidR="00AD2464">
              <w:rPr>
                <w:noProof/>
                <w:webHidden/>
              </w:rPr>
              <w:t>6</w:t>
            </w:r>
            <w:r w:rsidR="00BB5489">
              <w:rPr>
                <w:noProof/>
                <w:webHidden/>
              </w:rPr>
              <w:fldChar w:fldCharType="end"/>
            </w:r>
          </w:hyperlink>
        </w:p>
        <w:p w14:paraId="6AC730DB" w14:textId="4781B499" w:rsidR="00BB5489" w:rsidRDefault="00DD2C6E" w:rsidP="00317AF2">
          <w:pPr>
            <w:pStyle w:val="TOC2"/>
            <w:tabs>
              <w:tab w:val="clear" w:pos="7654"/>
              <w:tab w:val="right" w:pos="10182"/>
            </w:tabs>
            <w:ind w:left="1418"/>
            <w:rPr>
              <w:rFonts w:asciiTheme="minorHAnsi" w:eastAsiaTheme="minorEastAsia" w:hAnsiTheme="minorHAnsi" w:cstheme="minorBidi"/>
              <w:b w:val="0"/>
              <w:i w:val="0"/>
              <w:smallCaps w:val="0"/>
              <w:noProof/>
              <w:kern w:val="0"/>
              <w:szCs w:val="22"/>
              <w:lang w:val="de-DE"/>
            </w:rPr>
          </w:pPr>
          <w:hyperlink w:anchor="_Toc526247683" w:history="1">
            <w:r w:rsidR="00BB5489" w:rsidRPr="00C50AB2">
              <w:rPr>
                <w:rStyle w:val="Hyperlink"/>
                <w:noProof/>
                <w:lang w:eastAsia="zh-MO"/>
              </w:rPr>
              <w:t>4.5</w:t>
            </w:r>
            <w:r w:rsidR="00BB5489">
              <w:rPr>
                <w:rFonts w:asciiTheme="minorHAnsi" w:eastAsiaTheme="minorEastAsia" w:hAnsiTheme="minorHAnsi" w:cstheme="minorBidi"/>
                <w:b w:val="0"/>
                <w:i w:val="0"/>
                <w:smallCaps w:val="0"/>
                <w:noProof/>
                <w:kern w:val="0"/>
                <w:szCs w:val="22"/>
                <w:lang w:val="de-DE"/>
              </w:rPr>
              <w:tab/>
            </w:r>
            <w:r w:rsidR="00BB5489" w:rsidRPr="00C50AB2">
              <w:rPr>
                <w:rStyle w:val="Hyperlink"/>
                <w:noProof/>
                <w:lang w:eastAsia="zh-MO"/>
              </w:rPr>
              <w:t>Scheduling</w:t>
            </w:r>
            <w:r w:rsidR="00BB5489">
              <w:rPr>
                <w:noProof/>
                <w:webHidden/>
              </w:rPr>
              <w:tab/>
            </w:r>
            <w:r w:rsidR="00BB5489">
              <w:rPr>
                <w:noProof/>
                <w:webHidden/>
              </w:rPr>
              <w:fldChar w:fldCharType="begin"/>
            </w:r>
            <w:r w:rsidR="00BB5489">
              <w:rPr>
                <w:noProof/>
                <w:webHidden/>
              </w:rPr>
              <w:instrText xml:space="preserve"> PAGEREF _Toc526247683 \h </w:instrText>
            </w:r>
            <w:r w:rsidR="00BB5489">
              <w:rPr>
                <w:noProof/>
                <w:webHidden/>
              </w:rPr>
            </w:r>
            <w:r w:rsidR="00BB5489">
              <w:rPr>
                <w:noProof/>
                <w:webHidden/>
              </w:rPr>
              <w:fldChar w:fldCharType="separate"/>
            </w:r>
            <w:r w:rsidR="00AD2464">
              <w:rPr>
                <w:noProof/>
                <w:webHidden/>
              </w:rPr>
              <w:t>8</w:t>
            </w:r>
            <w:r w:rsidR="00BB5489">
              <w:rPr>
                <w:noProof/>
                <w:webHidden/>
              </w:rPr>
              <w:fldChar w:fldCharType="end"/>
            </w:r>
          </w:hyperlink>
        </w:p>
        <w:p w14:paraId="76AA3D69" w14:textId="1A77D881" w:rsidR="00BB5489" w:rsidRDefault="00DD2C6E" w:rsidP="00317AF2">
          <w:pPr>
            <w:pStyle w:val="TOC2"/>
            <w:tabs>
              <w:tab w:val="clear" w:pos="7654"/>
              <w:tab w:val="right" w:pos="10182"/>
            </w:tabs>
            <w:ind w:left="1418"/>
            <w:rPr>
              <w:rFonts w:asciiTheme="minorHAnsi" w:eastAsiaTheme="minorEastAsia" w:hAnsiTheme="minorHAnsi" w:cstheme="minorBidi"/>
              <w:b w:val="0"/>
              <w:i w:val="0"/>
              <w:smallCaps w:val="0"/>
              <w:noProof/>
              <w:kern w:val="0"/>
              <w:szCs w:val="22"/>
              <w:lang w:val="de-DE"/>
            </w:rPr>
          </w:pPr>
          <w:hyperlink w:anchor="_Toc526247684" w:history="1">
            <w:r w:rsidR="00BB5489" w:rsidRPr="00C50AB2">
              <w:rPr>
                <w:rStyle w:val="Hyperlink"/>
                <w:noProof/>
                <w:lang w:eastAsia="zh-MO"/>
              </w:rPr>
              <w:t>4.6</w:t>
            </w:r>
            <w:r w:rsidR="00BB5489">
              <w:rPr>
                <w:rFonts w:asciiTheme="minorHAnsi" w:eastAsiaTheme="minorEastAsia" w:hAnsiTheme="minorHAnsi" w:cstheme="minorBidi"/>
                <w:b w:val="0"/>
                <w:i w:val="0"/>
                <w:smallCaps w:val="0"/>
                <w:noProof/>
                <w:kern w:val="0"/>
                <w:szCs w:val="22"/>
                <w:lang w:val="de-DE"/>
              </w:rPr>
              <w:tab/>
            </w:r>
            <w:r w:rsidR="00BB5489" w:rsidRPr="00C50AB2">
              <w:rPr>
                <w:rStyle w:val="Hyperlink"/>
                <w:noProof/>
                <w:lang w:eastAsia="zh-MO"/>
              </w:rPr>
              <w:t>Training Format and Materials</w:t>
            </w:r>
            <w:r w:rsidR="00BB5489">
              <w:rPr>
                <w:noProof/>
                <w:webHidden/>
              </w:rPr>
              <w:tab/>
            </w:r>
            <w:r w:rsidR="00BB5489">
              <w:rPr>
                <w:noProof/>
                <w:webHidden/>
              </w:rPr>
              <w:fldChar w:fldCharType="begin"/>
            </w:r>
            <w:r w:rsidR="00BB5489">
              <w:rPr>
                <w:noProof/>
                <w:webHidden/>
              </w:rPr>
              <w:instrText xml:space="preserve"> PAGEREF _Toc526247684 \h </w:instrText>
            </w:r>
            <w:r w:rsidR="00BB5489">
              <w:rPr>
                <w:noProof/>
                <w:webHidden/>
              </w:rPr>
            </w:r>
            <w:r w:rsidR="00BB5489">
              <w:rPr>
                <w:noProof/>
                <w:webHidden/>
              </w:rPr>
              <w:fldChar w:fldCharType="separate"/>
            </w:r>
            <w:r w:rsidR="00AD2464">
              <w:rPr>
                <w:noProof/>
                <w:webHidden/>
              </w:rPr>
              <w:t>8</w:t>
            </w:r>
            <w:r w:rsidR="00BB5489">
              <w:rPr>
                <w:noProof/>
                <w:webHidden/>
              </w:rPr>
              <w:fldChar w:fldCharType="end"/>
            </w:r>
          </w:hyperlink>
        </w:p>
        <w:p w14:paraId="7C02EF16" w14:textId="46F49A12" w:rsidR="00BB5489" w:rsidRDefault="00DD2C6E" w:rsidP="00317AF2">
          <w:pPr>
            <w:pStyle w:val="TOC1"/>
            <w:tabs>
              <w:tab w:val="clear" w:pos="7654"/>
              <w:tab w:val="right" w:pos="10182"/>
            </w:tabs>
            <w:ind w:left="1418"/>
            <w:rPr>
              <w:rFonts w:asciiTheme="minorHAnsi" w:eastAsiaTheme="minorEastAsia" w:hAnsiTheme="minorHAnsi" w:cstheme="minorBidi"/>
              <w:b w:val="0"/>
              <w:i w:val="0"/>
              <w:caps w:val="0"/>
              <w:noProof/>
              <w:kern w:val="0"/>
              <w:szCs w:val="22"/>
              <w:lang w:val="de-DE"/>
            </w:rPr>
          </w:pPr>
          <w:hyperlink w:anchor="_Toc526247685" w:history="1">
            <w:r w:rsidR="00BB5489" w:rsidRPr="00C50AB2">
              <w:rPr>
                <w:rStyle w:val="Hyperlink"/>
                <w:noProof/>
              </w:rPr>
              <w:t>5</w:t>
            </w:r>
            <w:r w:rsidR="00BB5489">
              <w:rPr>
                <w:rFonts w:asciiTheme="minorHAnsi" w:eastAsiaTheme="minorEastAsia" w:hAnsiTheme="minorHAnsi" w:cstheme="minorBidi"/>
                <w:b w:val="0"/>
                <w:i w:val="0"/>
                <w:caps w:val="0"/>
                <w:noProof/>
                <w:kern w:val="0"/>
                <w:szCs w:val="22"/>
                <w:lang w:val="de-DE"/>
              </w:rPr>
              <w:tab/>
            </w:r>
            <w:r w:rsidR="00BB5489" w:rsidRPr="00C50AB2">
              <w:rPr>
                <w:rStyle w:val="Hyperlink"/>
                <w:noProof/>
              </w:rPr>
              <w:t>Resources and Responsibilities</w:t>
            </w:r>
            <w:r w:rsidR="00BB5489">
              <w:rPr>
                <w:noProof/>
                <w:webHidden/>
              </w:rPr>
              <w:tab/>
            </w:r>
            <w:r w:rsidR="00BB5489">
              <w:rPr>
                <w:noProof/>
                <w:webHidden/>
              </w:rPr>
              <w:fldChar w:fldCharType="begin"/>
            </w:r>
            <w:r w:rsidR="00BB5489">
              <w:rPr>
                <w:noProof/>
                <w:webHidden/>
              </w:rPr>
              <w:instrText xml:space="preserve"> PAGEREF _Toc526247685 \h </w:instrText>
            </w:r>
            <w:r w:rsidR="00BB5489">
              <w:rPr>
                <w:noProof/>
                <w:webHidden/>
              </w:rPr>
            </w:r>
            <w:r w:rsidR="00BB5489">
              <w:rPr>
                <w:noProof/>
                <w:webHidden/>
              </w:rPr>
              <w:fldChar w:fldCharType="separate"/>
            </w:r>
            <w:r w:rsidR="00AD2464">
              <w:rPr>
                <w:noProof/>
                <w:webHidden/>
              </w:rPr>
              <w:t>9</w:t>
            </w:r>
            <w:r w:rsidR="00BB5489">
              <w:rPr>
                <w:noProof/>
                <w:webHidden/>
              </w:rPr>
              <w:fldChar w:fldCharType="end"/>
            </w:r>
          </w:hyperlink>
        </w:p>
        <w:p w14:paraId="179B0845" w14:textId="6A8C30CA" w:rsidR="00BB5489" w:rsidRDefault="00DD2C6E" w:rsidP="00317AF2">
          <w:pPr>
            <w:pStyle w:val="TOC1"/>
            <w:tabs>
              <w:tab w:val="clear" w:pos="7654"/>
              <w:tab w:val="right" w:pos="10182"/>
            </w:tabs>
            <w:ind w:left="1418"/>
            <w:rPr>
              <w:rFonts w:asciiTheme="minorHAnsi" w:eastAsiaTheme="minorEastAsia" w:hAnsiTheme="minorHAnsi" w:cstheme="minorBidi"/>
              <w:b w:val="0"/>
              <w:i w:val="0"/>
              <w:caps w:val="0"/>
              <w:noProof/>
              <w:kern w:val="0"/>
              <w:szCs w:val="22"/>
              <w:lang w:val="de-DE"/>
            </w:rPr>
          </w:pPr>
          <w:hyperlink w:anchor="_Toc526247686" w:history="1">
            <w:r w:rsidR="00BB5489" w:rsidRPr="00C50AB2">
              <w:rPr>
                <w:rStyle w:val="Hyperlink"/>
                <w:noProof/>
              </w:rPr>
              <w:t>6</w:t>
            </w:r>
            <w:r w:rsidR="00BB5489">
              <w:rPr>
                <w:rFonts w:asciiTheme="minorHAnsi" w:eastAsiaTheme="minorEastAsia" w:hAnsiTheme="minorHAnsi" w:cstheme="minorBidi"/>
                <w:b w:val="0"/>
                <w:i w:val="0"/>
                <w:caps w:val="0"/>
                <w:noProof/>
                <w:kern w:val="0"/>
                <w:szCs w:val="22"/>
                <w:lang w:val="de-DE"/>
              </w:rPr>
              <w:tab/>
            </w:r>
            <w:r w:rsidR="00BB5489" w:rsidRPr="00C50AB2">
              <w:rPr>
                <w:rStyle w:val="Hyperlink"/>
                <w:noProof/>
              </w:rPr>
              <w:t>review and Monitoring</w:t>
            </w:r>
            <w:r w:rsidR="00BB5489">
              <w:rPr>
                <w:noProof/>
                <w:webHidden/>
              </w:rPr>
              <w:tab/>
            </w:r>
            <w:r w:rsidR="00BB5489">
              <w:rPr>
                <w:noProof/>
                <w:webHidden/>
              </w:rPr>
              <w:fldChar w:fldCharType="begin"/>
            </w:r>
            <w:r w:rsidR="00BB5489">
              <w:rPr>
                <w:noProof/>
                <w:webHidden/>
              </w:rPr>
              <w:instrText xml:space="preserve"> PAGEREF _Toc526247686 \h </w:instrText>
            </w:r>
            <w:r w:rsidR="00BB5489">
              <w:rPr>
                <w:noProof/>
                <w:webHidden/>
              </w:rPr>
            </w:r>
            <w:r w:rsidR="00BB5489">
              <w:rPr>
                <w:noProof/>
                <w:webHidden/>
              </w:rPr>
              <w:fldChar w:fldCharType="separate"/>
            </w:r>
            <w:r w:rsidR="00AD2464">
              <w:rPr>
                <w:noProof/>
                <w:webHidden/>
              </w:rPr>
              <w:t>9</w:t>
            </w:r>
            <w:r w:rsidR="00BB5489">
              <w:rPr>
                <w:noProof/>
                <w:webHidden/>
              </w:rPr>
              <w:fldChar w:fldCharType="end"/>
            </w:r>
          </w:hyperlink>
        </w:p>
        <w:p w14:paraId="3198FA7C" w14:textId="425D9A3B" w:rsidR="00BB5489" w:rsidRDefault="00DD2C6E" w:rsidP="00317AF2">
          <w:pPr>
            <w:pStyle w:val="TOC1"/>
            <w:tabs>
              <w:tab w:val="clear" w:pos="7654"/>
              <w:tab w:val="right" w:pos="10182"/>
            </w:tabs>
            <w:ind w:left="1418"/>
            <w:rPr>
              <w:rFonts w:asciiTheme="minorHAnsi" w:eastAsiaTheme="minorEastAsia" w:hAnsiTheme="minorHAnsi" w:cstheme="minorBidi"/>
              <w:b w:val="0"/>
              <w:i w:val="0"/>
              <w:caps w:val="0"/>
              <w:noProof/>
              <w:kern w:val="0"/>
              <w:szCs w:val="22"/>
              <w:lang w:val="de-DE"/>
            </w:rPr>
          </w:pPr>
          <w:hyperlink w:anchor="_Toc526247687" w:history="1">
            <w:r w:rsidR="00BB5489" w:rsidRPr="00C50AB2">
              <w:rPr>
                <w:rStyle w:val="Hyperlink"/>
                <w:noProof/>
                <w:lang w:eastAsia="zh-MO"/>
              </w:rPr>
              <w:t>7</w:t>
            </w:r>
            <w:r w:rsidR="00BB5489">
              <w:rPr>
                <w:rFonts w:asciiTheme="minorHAnsi" w:eastAsiaTheme="minorEastAsia" w:hAnsiTheme="minorHAnsi" w:cstheme="minorBidi"/>
                <w:b w:val="0"/>
                <w:i w:val="0"/>
                <w:caps w:val="0"/>
                <w:noProof/>
                <w:kern w:val="0"/>
                <w:szCs w:val="22"/>
                <w:lang w:val="de-DE"/>
              </w:rPr>
              <w:tab/>
            </w:r>
            <w:r w:rsidR="00BB5489" w:rsidRPr="00C50AB2">
              <w:rPr>
                <w:rStyle w:val="Hyperlink"/>
                <w:noProof/>
              </w:rPr>
              <w:t xml:space="preserve">Conclusion and </w:t>
            </w:r>
            <w:r w:rsidR="00BB5489" w:rsidRPr="00C50AB2">
              <w:rPr>
                <w:rStyle w:val="Hyperlink"/>
                <w:noProof/>
                <w:lang w:eastAsia="zh-MO"/>
              </w:rPr>
              <w:t>R</w:t>
            </w:r>
            <w:r w:rsidR="00BB5489" w:rsidRPr="00C50AB2">
              <w:rPr>
                <w:rStyle w:val="Hyperlink"/>
                <w:noProof/>
              </w:rPr>
              <w:t>ecommendati</w:t>
            </w:r>
            <w:r w:rsidR="00BB5489" w:rsidRPr="00C50AB2">
              <w:rPr>
                <w:rStyle w:val="Hyperlink"/>
                <w:noProof/>
                <w:lang w:eastAsia="zh-MO"/>
              </w:rPr>
              <w:t>ons</w:t>
            </w:r>
            <w:r w:rsidR="00BB5489">
              <w:rPr>
                <w:noProof/>
                <w:webHidden/>
              </w:rPr>
              <w:tab/>
            </w:r>
            <w:r w:rsidR="00BB5489">
              <w:rPr>
                <w:noProof/>
                <w:webHidden/>
              </w:rPr>
              <w:fldChar w:fldCharType="begin"/>
            </w:r>
            <w:r w:rsidR="00BB5489">
              <w:rPr>
                <w:noProof/>
                <w:webHidden/>
              </w:rPr>
              <w:instrText xml:space="preserve"> PAGEREF _Toc526247687 \h </w:instrText>
            </w:r>
            <w:r w:rsidR="00BB5489">
              <w:rPr>
                <w:noProof/>
                <w:webHidden/>
              </w:rPr>
            </w:r>
            <w:r w:rsidR="00BB5489">
              <w:rPr>
                <w:noProof/>
                <w:webHidden/>
              </w:rPr>
              <w:fldChar w:fldCharType="separate"/>
            </w:r>
            <w:r w:rsidR="00AD2464">
              <w:rPr>
                <w:noProof/>
                <w:webHidden/>
              </w:rPr>
              <w:t>9</w:t>
            </w:r>
            <w:r w:rsidR="00BB5489">
              <w:rPr>
                <w:noProof/>
                <w:webHidden/>
              </w:rPr>
              <w:fldChar w:fldCharType="end"/>
            </w:r>
          </w:hyperlink>
        </w:p>
        <w:p w14:paraId="4979664A" w14:textId="326D9C17" w:rsidR="00DA3C56" w:rsidRPr="00F910A5" w:rsidRDefault="00DA3C56" w:rsidP="00F910A5">
          <w:pPr>
            <w:rPr>
              <w:b/>
              <w:bCs/>
              <w:noProof/>
            </w:rPr>
          </w:pPr>
          <w:r w:rsidRPr="004F0F00">
            <w:rPr>
              <w:b/>
              <w:bCs/>
              <w:noProof/>
            </w:rPr>
            <w:fldChar w:fldCharType="end"/>
          </w:r>
        </w:p>
      </w:sdtContent>
    </w:sdt>
    <w:p w14:paraId="54ED44A3" w14:textId="77777777" w:rsidR="00F910A5" w:rsidRDefault="00F910A5" w:rsidP="00F910A5">
      <w:pPr>
        <w:sectPr w:rsidR="00F910A5" w:rsidSect="00317AF2">
          <w:footerReference w:type="default" r:id="rId8"/>
          <w:pgSz w:w="11906" w:h="16838" w:code="9"/>
          <w:pgMar w:top="720" w:right="720" w:bottom="720" w:left="720" w:header="284" w:footer="1134" w:gutter="0"/>
          <w:cols w:space="708"/>
          <w:docGrid w:linePitch="360"/>
        </w:sectPr>
      </w:pPr>
      <w:bookmarkStart w:id="1" w:name="_Toc526247673"/>
    </w:p>
    <w:p w14:paraId="04833E9C" w14:textId="732EC586" w:rsidR="004863FE" w:rsidRPr="004F0F00" w:rsidRDefault="004863FE" w:rsidP="00F910A5">
      <w:pPr>
        <w:pStyle w:val="Heading1"/>
        <w:ind w:firstLine="0"/>
        <w:rPr>
          <w:sz w:val="20"/>
        </w:rPr>
      </w:pPr>
      <w:r w:rsidRPr="004F0F00">
        <w:rPr>
          <w:sz w:val="20"/>
        </w:rPr>
        <w:lastRenderedPageBreak/>
        <w:t>Introduction and Purpose</w:t>
      </w:r>
      <w:bookmarkEnd w:id="1"/>
    </w:p>
    <w:p w14:paraId="405EECF7" w14:textId="13483EEF" w:rsidR="00246A4F" w:rsidRPr="004F0F00" w:rsidRDefault="00246A4F" w:rsidP="004F0F00">
      <w:pPr>
        <w:pBdr>
          <w:top w:val="single" w:sz="4" w:space="1" w:color="auto"/>
          <w:left w:val="single" w:sz="4" w:space="4" w:color="auto"/>
          <w:bottom w:val="single" w:sz="4" w:space="1" w:color="auto"/>
          <w:right w:val="single" w:sz="4" w:space="4" w:color="auto"/>
        </w:pBdr>
        <w:shd w:val="clear" w:color="auto" w:fill="DBE5F1" w:themeFill="accent1" w:themeFillTint="33"/>
      </w:pPr>
      <w:r w:rsidRPr="004F0F00">
        <w:rPr>
          <w:i/>
          <w:u w:val="single"/>
        </w:rPr>
        <w:t>Note to the reader</w:t>
      </w:r>
      <w:r w:rsidRPr="004F0F00">
        <w:rPr>
          <w:i/>
        </w:rPr>
        <w:t>: This Training and Capacity Building Plan builds on the assumptions</w:t>
      </w:r>
      <w:r w:rsidR="001A20D0" w:rsidRPr="004F0F00">
        <w:rPr>
          <w:i/>
        </w:rPr>
        <w:t xml:space="preserve"> made in the ESMS Manual and the requirements for additional E&amp;S personnel to be hired within AGRA. Based on the gaps identified in the ESMS, this Plan outlines the necessary steps to be taken in order to establish the necessary competencies interna</w:t>
      </w:r>
      <w:r w:rsidR="00C40AB7" w:rsidRPr="004F0F00">
        <w:rPr>
          <w:i/>
        </w:rPr>
        <w:t>l</w:t>
      </w:r>
      <w:r w:rsidR="001A20D0" w:rsidRPr="004F0F00">
        <w:rPr>
          <w:i/>
        </w:rPr>
        <w:t>l</w:t>
      </w:r>
      <w:r w:rsidR="00C40AB7" w:rsidRPr="004F0F00">
        <w:rPr>
          <w:i/>
        </w:rPr>
        <w:t>y</w:t>
      </w:r>
      <w:r w:rsidR="001A20D0" w:rsidRPr="004F0F00">
        <w:rPr>
          <w:i/>
        </w:rPr>
        <w:t xml:space="preserve"> within AGRA at external</w:t>
      </w:r>
      <w:r w:rsidR="00C40AB7" w:rsidRPr="004F0F00">
        <w:rPr>
          <w:i/>
        </w:rPr>
        <w:t>ly</w:t>
      </w:r>
      <w:r w:rsidR="001A20D0" w:rsidRPr="004F0F00">
        <w:rPr>
          <w:i/>
        </w:rPr>
        <w:t xml:space="preserve"> at partner and grantee</w:t>
      </w:r>
      <w:r w:rsidR="00C40AB7" w:rsidRPr="004F0F00">
        <w:rPr>
          <w:i/>
        </w:rPr>
        <w:t xml:space="preserve"> organisations</w:t>
      </w:r>
      <w:r w:rsidR="001A20D0" w:rsidRPr="004F0F00">
        <w:rPr>
          <w:i/>
        </w:rPr>
        <w:t>.</w:t>
      </w:r>
    </w:p>
    <w:p w14:paraId="08E85162" w14:textId="170D128B" w:rsidR="001A20D0" w:rsidRPr="004F0F00" w:rsidRDefault="001A20D0" w:rsidP="004F0F00">
      <w:pPr>
        <w:pBdr>
          <w:top w:val="single" w:sz="4" w:space="1" w:color="auto"/>
          <w:left w:val="single" w:sz="4" w:space="4" w:color="auto"/>
          <w:bottom w:val="single" w:sz="4" w:space="1" w:color="auto"/>
          <w:right w:val="single" w:sz="4" w:space="4" w:color="auto"/>
        </w:pBdr>
        <w:shd w:val="clear" w:color="auto" w:fill="DBE5F1" w:themeFill="accent1" w:themeFillTint="33"/>
      </w:pPr>
      <w:r w:rsidRPr="004F0F00">
        <w:rPr>
          <w:i/>
        </w:rPr>
        <w:t xml:space="preserve">This Plan therefore assumes that the roles of E&amp;S Manager and E&amp;S Officers as outlined in Section 4 of the ESMS will be filled. If AGRA decides not to follow the recommendations of the ESMS, this Plan needs to be adopted to the changed circumstances. </w:t>
      </w:r>
    </w:p>
    <w:p w14:paraId="3A058C10" w14:textId="100C2BB4" w:rsidR="004863FE" w:rsidRPr="004F0F00" w:rsidRDefault="004863FE" w:rsidP="00AB2070">
      <w:pPr>
        <w:rPr>
          <w:sz w:val="20"/>
          <w:lang w:eastAsia="zh-MO"/>
        </w:rPr>
      </w:pPr>
      <w:r w:rsidRPr="004F0F00">
        <w:rPr>
          <w:sz w:val="20"/>
          <w:lang w:eastAsia="zh-MO"/>
        </w:rPr>
        <w:t>Successful assessment and management of environmental and social (E&amp;S) risks requires the right competencies and the right people in place. This Training and Capacity Building Plan defines the</w:t>
      </w:r>
      <w:r w:rsidR="002B0D20" w:rsidRPr="004F0F00">
        <w:rPr>
          <w:sz w:val="20"/>
          <w:lang w:eastAsia="zh-MO"/>
        </w:rPr>
        <w:t xml:space="preserve"> training and capacity building activities</w:t>
      </w:r>
      <w:r w:rsidRPr="004F0F00">
        <w:rPr>
          <w:sz w:val="20"/>
          <w:lang w:eastAsia="zh-MO"/>
        </w:rPr>
        <w:t xml:space="preserve"> </w:t>
      </w:r>
      <w:r w:rsidR="002B0D20" w:rsidRPr="004F0F00">
        <w:rPr>
          <w:sz w:val="20"/>
          <w:lang w:eastAsia="zh-MO"/>
        </w:rPr>
        <w:t xml:space="preserve">required </w:t>
      </w:r>
      <w:r w:rsidR="0067350F" w:rsidRPr="004F0F00">
        <w:rPr>
          <w:sz w:val="20"/>
          <w:lang w:eastAsia="zh-MO"/>
        </w:rPr>
        <w:t xml:space="preserve">for AGRA staff and </w:t>
      </w:r>
      <w:r w:rsidRPr="004F0F00">
        <w:rPr>
          <w:sz w:val="20"/>
          <w:lang w:eastAsia="zh-MO"/>
        </w:rPr>
        <w:t xml:space="preserve">project partners </w:t>
      </w:r>
      <w:r w:rsidR="002B0D20" w:rsidRPr="004F0F00">
        <w:rPr>
          <w:sz w:val="20"/>
          <w:lang w:eastAsia="zh-MO"/>
        </w:rPr>
        <w:t>to implement</w:t>
      </w:r>
      <w:r w:rsidRPr="004F0F00">
        <w:rPr>
          <w:sz w:val="20"/>
          <w:lang w:eastAsia="zh-MO"/>
        </w:rPr>
        <w:t xml:space="preserve"> AGRA’s Environmental and Social Management System (ESMS).</w:t>
      </w:r>
    </w:p>
    <w:p w14:paraId="01DB0DCB" w14:textId="2A9FEBA9" w:rsidR="0087157F" w:rsidRPr="004F0F00" w:rsidRDefault="004863FE" w:rsidP="00AB2070">
      <w:pPr>
        <w:rPr>
          <w:sz w:val="20"/>
          <w:lang w:eastAsia="zh-MO"/>
        </w:rPr>
      </w:pPr>
      <w:r w:rsidRPr="004F0F00">
        <w:rPr>
          <w:sz w:val="20"/>
          <w:lang w:eastAsia="zh-MO"/>
        </w:rPr>
        <w:t xml:space="preserve">This document </w:t>
      </w:r>
      <w:r w:rsidR="00246A4F" w:rsidRPr="004F0F00">
        <w:rPr>
          <w:sz w:val="20"/>
          <w:lang w:eastAsia="zh-MO"/>
        </w:rPr>
        <w:t xml:space="preserve">firstly outlines the internal </w:t>
      </w:r>
      <w:r w:rsidRPr="004F0F00">
        <w:rPr>
          <w:sz w:val="20"/>
          <w:lang w:eastAsia="zh-MO"/>
        </w:rPr>
        <w:t xml:space="preserve">organisational </w:t>
      </w:r>
      <w:r w:rsidR="002B0D20" w:rsidRPr="004F0F00">
        <w:rPr>
          <w:sz w:val="20"/>
          <w:lang w:eastAsia="zh-MO"/>
        </w:rPr>
        <w:t xml:space="preserve">structure </w:t>
      </w:r>
      <w:r w:rsidRPr="004F0F00">
        <w:rPr>
          <w:sz w:val="20"/>
          <w:lang w:eastAsia="zh-MO"/>
        </w:rPr>
        <w:t xml:space="preserve">of the AGRA organisation and </w:t>
      </w:r>
      <w:r w:rsidR="00246A4F" w:rsidRPr="004F0F00">
        <w:rPr>
          <w:sz w:val="20"/>
          <w:lang w:eastAsia="zh-MO"/>
        </w:rPr>
        <w:t>the resulting</w:t>
      </w:r>
      <w:r w:rsidRPr="004F0F00">
        <w:rPr>
          <w:sz w:val="20"/>
          <w:lang w:eastAsia="zh-MO"/>
        </w:rPr>
        <w:t xml:space="preserve"> </w:t>
      </w:r>
      <w:r w:rsidR="00246A4F" w:rsidRPr="004F0F00">
        <w:rPr>
          <w:sz w:val="20"/>
          <w:lang w:eastAsia="zh-MO"/>
        </w:rPr>
        <w:t xml:space="preserve">training </w:t>
      </w:r>
      <w:r w:rsidRPr="004F0F00">
        <w:rPr>
          <w:sz w:val="20"/>
          <w:lang w:eastAsia="zh-MO"/>
        </w:rPr>
        <w:t>requirements for existing and additional staff</w:t>
      </w:r>
      <w:r w:rsidR="00246A4F" w:rsidRPr="004F0F00">
        <w:rPr>
          <w:sz w:val="20"/>
          <w:lang w:eastAsia="zh-MO"/>
        </w:rPr>
        <w:t xml:space="preserve"> in order</w:t>
      </w:r>
      <w:r w:rsidRPr="004F0F00">
        <w:rPr>
          <w:sz w:val="20"/>
          <w:lang w:eastAsia="zh-MO"/>
        </w:rPr>
        <w:t xml:space="preserve"> to establish, operate and maintain the ESMS</w:t>
      </w:r>
      <w:r w:rsidR="00246A4F" w:rsidRPr="004F0F00">
        <w:rPr>
          <w:sz w:val="20"/>
          <w:lang w:eastAsia="zh-MO"/>
        </w:rPr>
        <w:t>.</w:t>
      </w:r>
    </w:p>
    <w:p w14:paraId="4BACDF44" w14:textId="1B03A2AB" w:rsidR="00F006F3" w:rsidRPr="004F0F00" w:rsidRDefault="00246A4F" w:rsidP="00AB2070">
      <w:pPr>
        <w:rPr>
          <w:sz w:val="20"/>
          <w:lang w:eastAsia="zh-MO"/>
        </w:rPr>
      </w:pPr>
      <w:r w:rsidRPr="004F0F00">
        <w:rPr>
          <w:sz w:val="20"/>
          <w:lang w:eastAsia="zh-MO"/>
        </w:rPr>
        <w:t xml:space="preserve">Furthermore, </w:t>
      </w:r>
      <w:r w:rsidR="0067350F" w:rsidRPr="004F0F00">
        <w:rPr>
          <w:sz w:val="20"/>
          <w:lang w:eastAsia="zh-MO"/>
        </w:rPr>
        <w:t>AGRA funded projects include cooperation</w:t>
      </w:r>
      <w:r w:rsidR="00F006F3" w:rsidRPr="004F0F00">
        <w:rPr>
          <w:sz w:val="20"/>
          <w:lang w:eastAsia="zh-MO"/>
        </w:rPr>
        <w:t xml:space="preserve"> wit</w:t>
      </w:r>
      <w:r w:rsidR="0067350F" w:rsidRPr="004F0F00">
        <w:rPr>
          <w:sz w:val="20"/>
          <w:lang w:eastAsia="zh-MO"/>
        </w:rPr>
        <w:t xml:space="preserve">h a range of project partners. </w:t>
      </w:r>
      <w:r w:rsidRPr="004F0F00">
        <w:rPr>
          <w:sz w:val="20"/>
          <w:lang w:eastAsia="zh-MO"/>
        </w:rPr>
        <w:t>AGRA will need to ensure that the</w:t>
      </w:r>
      <w:r w:rsidR="00392C99">
        <w:rPr>
          <w:sz w:val="20"/>
          <w:lang w:eastAsia="zh-MO"/>
        </w:rPr>
        <w:t>se</w:t>
      </w:r>
      <w:r w:rsidRPr="004F0F00">
        <w:rPr>
          <w:sz w:val="20"/>
          <w:lang w:eastAsia="zh-MO"/>
        </w:rPr>
        <w:t xml:space="preserve"> </w:t>
      </w:r>
      <w:r w:rsidR="00967178" w:rsidRPr="004F0F00">
        <w:rPr>
          <w:sz w:val="20"/>
          <w:lang w:eastAsia="zh-MO"/>
        </w:rPr>
        <w:t>have sufficient organi</w:t>
      </w:r>
      <w:r w:rsidR="00392C99">
        <w:rPr>
          <w:sz w:val="20"/>
          <w:lang w:eastAsia="zh-MO"/>
        </w:rPr>
        <w:t>s</w:t>
      </w:r>
      <w:r w:rsidR="00967178" w:rsidRPr="004F0F00">
        <w:rPr>
          <w:sz w:val="20"/>
          <w:lang w:eastAsia="zh-MO"/>
        </w:rPr>
        <w:t>ational capacities and technical expertise</w:t>
      </w:r>
      <w:r w:rsidR="00E06921" w:rsidRPr="004F0F00">
        <w:rPr>
          <w:sz w:val="20"/>
          <w:lang w:eastAsia="zh-MO"/>
        </w:rPr>
        <w:t xml:space="preserve"> in place</w:t>
      </w:r>
      <w:r w:rsidRPr="004F0F00">
        <w:rPr>
          <w:sz w:val="20"/>
          <w:lang w:eastAsia="zh-MO"/>
        </w:rPr>
        <w:t xml:space="preserve"> to successfully manage risks in line with the requirements of this ESMS</w:t>
      </w:r>
      <w:r w:rsidR="00967178" w:rsidRPr="004F0F00">
        <w:rPr>
          <w:sz w:val="20"/>
          <w:lang w:eastAsia="zh-MO"/>
        </w:rPr>
        <w:t>.</w:t>
      </w:r>
      <w:r w:rsidR="00F006F3" w:rsidRPr="004F0F00">
        <w:rPr>
          <w:sz w:val="20"/>
          <w:lang w:eastAsia="zh-MO"/>
        </w:rPr>
        <w:t xml:space="preserve"> The</w:t>
      </w:r>
      <w:r w:rsidR="00967178" w:rsidRPr="004F0F00">
        <w:rPr>
          <w:sz w:val="20"/>
          <w:lang w:eastAsia="zh-MO"/>
        </w:rPr>
        <w:t xml:space="preserve">refore, </w:t>
      </w:r>
      <w:r w:rsidRPr="004F0F00">
        <w:rPr>
          <w:sz w:val="20"/>
          <w:lang w:eastAsia="zh-MO"/>
        </w:rPr>
        <w:t>this document introduces the necessary training modules for AGRA’s project partners and grantees that need to be delivered. Finally</w:t>
      </w:r>
      <w:r w:rsidR="00967178" w:rsidRPr="004F0F00">
        <w:rPr>
          <w:sz w:val="20"/>
          <w:lang w:eastAsia="zh-MO"/>
        </w:rPr>
        <w:t xml:space="preserve">, AGRA </w:t>
      </w:r>
      <w:r w:rsidRPr="004F0F00">
        <w:rPr>
          <w:sz w:val="20"/>
          <w:lang w:eastAsia="zh-MO"/>
        </w:rPr>
        <w:t>will</w:t>
      </w:r>
      <w:r w:rsidR="00967178" w:rsidRPr="004F0F00">
        <w:rPr>
          <w:sz w:val="20"/>
          <w:lang w:eastAsia="zh-MO"/>
        </w:rPr>
        <w:t xml:space="preserve"> implement a train-the-trainer programme to ensure that the requirements of this ESMS are followed through to the end-of-line implementing partners. </w:t>
      </w:r>
    </w:p>
    <w:p w14:paraId="41FE083A" w14:textId="77777777" w:rsidR="00F006F3" w:rsidRPr="004F0F00" w:rsidRDefault="00F006F3" w:rsidP="00F910A5">
      <w:pPr>
        <w:pStyle w:val="Heading1"/>
        <w:ind w:firstLine="0"/>
        <w:rPr>
          <w:sz w:val="20"/>
          <w:lang w:eastAsia="zh-MO"/>
        </w:rPr>
      </w:pPr>
      <w:bookmarkStart w:id="2" w:name="_Ref524016100"/>
      <w:bookmarkStart w:id="3" w:name="_Toc526247674"/>
      <w:r w:rsidRPr="004F0F00">
        <w:rPr>
          <w:sz w:val="20"/>
          <w:lang w:eastAsia="zh-MO"/>
        </w:rPr>
        <w:t>Capacities and training requirements for AGRA</w:t>
      </w:r>
      <w:bookmarkEnd w:id="2"/>
      <w:bookmarkEnd w:id="3"/>
    </w:p>
    <w:p w14:paraId="498E5F5A" w14:textId="4DB2A6DF" w:rsidR="00F006F3" w:rsidRPr="004F0F00" w:rsidRDefault="00F006F3" w:rsidP="00317AF2">
      <w:pPr>
        <w:pStyle w:val="Heading2"/>
        <w:ind w:firstLine="0"/>
        <w:rPr>
          <w:sz w:val="20"/>
          <w:lang w:eastAsia="zh-MO"/>
        </w:rPr>
      </w:pPr>
      <w:bookmarkStart w:id="4" w:name="_Toc526247675"/>
      <w:r w:rsidRPr="004F0F00">
        <w:rPr>
          <w:sz w:val="20"/>
          <w:lang w:eastAsia="zh-MO"/>
        </w:rPr>
        <w:t xml:space="preserve">Current </w:t>
      </w:r>
      <w:r w:rsidR="00E06921" w:rsidRPr="004F0F00">
        <w:rPr>
          <w:sz w:val="20"/>
          <w:lang w:eastAsia="zh-MO"/>
        </w:rPr>
        <w:t>O</w:t>
      </w:r>
      <w:r w:rsidRPr="004F0F00">
        <w:rPr>
          <w:sz w:val="20"/>
          <w:lang w:eastAsia="zh-MO"/>
        </w:rPr>
        <w:t xml:space="preserve">rganizational </w:t>
      </w:r>
      <w:r w:rsidR="00E06921" w:rsidRPr="004F0F00">
        <w:rPr>
          <w:sz w:val="20"/>
          <w:lang w:eastAsia="zh-MO"/>
        </w:rPr>
        <w:t>C</w:t>
      </w:r>
      <w:r w:rsidRPr="004F0F00">
        <w:rPr>
          <w:sz w:val="20"/>
          <w:lang w:eastAsia="zh-MO"/>
        </w:rPr>
        <w:t xml:space="preserve">apacities and </w:t>
      </w:r>
      <w:r w:rsidR="00DD426B" w:rsidRPr="004F0F00">
        <w:rPr>
          <w:sz w:val="20"/>
          <w:lang w:eastAsia="zh-MO"/>
        </w:rPr>
        <w:t>Requirements for E&amp;S Management</w:t>
      </w:r>
      <w:bookmarkEnd w:id="4"/>
      <w:r w:rsidR="00DD426B" w:rsidRPr="004F0F00">
        <w:rPr>
          <w:sz w:val="20"/>
          <w:lang w:eastAsia="zh-MO"/>
        </w:rPr>
        <w:t xml:space="preserve"> </w:t>
      </w:r>
    </w:p>
    <w:p w14:paraId="65804A9C" w14:textId="10F613D1" w:rsidR="00967178" w:rsidRPr="004F0F00" w:rsidRDefault="001A20D0" w:rsidP="004F0F00">
      <w:pPr>
        <w:rPr>
          <w:sz w:val="20"/>
        </w:rPr>
      </w:pPr>
      <w:r w:rsidRPr="004F0F00">
        <w:rPr>
          <w:sz w:val="20"/>
          <w:lang w:eastAsia="zh-MO"/>
        </w:rPr>
        <w:t xml:space="preserve">The implementation of the ESMS involves a range of personnel across the AGRA organisation (refer to Section 4.2 of the ESMS Manual for details). To introduce the </w:t>
      </w:r>
      <w:r w:rsidR="002533CD" w:rsidRPr="004F0F00">
        <w:rPr>
          <w:sz w:val="20"/>
          <w:lang w:eastAsia="zh-MO"/>
        </w:rPr>
        <w:t xml:space="preserve">basic </w:t>
      </w:r>
      <w:r w:rsidRPr="004F0F00">
        <w:rPr>
          <w:sz w:val="20"/>
          <w:lang w:eastAsia="zh-MO"/>
        </w:rPr>
        <w:t>elements of the ESMS and the specific responsibilities of each position, all personnel involved in the ESMS will require at least some basic training on the requirements of the ESMS.</w:t>
      </w:r>
      <w:r w:rsidR="00DD426B" w:rsidRPr="004F0F00">
        <w:rPr>
          <w:sz w:val="20"/>
          <w:lang w:eastAsia="zh-MO"/>
        </w:rPr>
        <w:t xml:space="preserve"> </w:t>
      </w:r>
      <w:r w:rsidRPr="004F0F00">
        <w:rPr>
          <w:sz w:val="20"/>
          <w:lang w:eastAsia="zh-MO"/>
        </w:rPr>
        <w:t>In addition to that, specific personnel will require more in-depth training of the procedures of the ESMS and the management of key E&amp;S risks related to AGRA projects.</w:t>
      </w:r>
    </w:p>
    <w:p w14:paraId="5A5E4C27" w14:textId="278C660E" w:rsidR="00F006F3" w:rsidRPr="004F0F00" w:rsidRDefault="007F7491" w:rsidP="00317AF2">
      <w:pPr>
        <w:pStyle w:val="Heading2"/>
        <w:ind w:firstLine="0"/>
        <w:rPr>
          <w:sz w:val="20"/>
          <w:lang w:eastAsia="zh-MO"/>
        </w:rPr>
      </w:pPr>
      <w:bookmarkStart w:id="5" w:name="_Toc524085021"/>
      <w:bookmarkStart w:id="6" w:name="_Toc524085105"/>
      <w:bookmarkStart w:id="7" w:name="_Toc526247676"/>
      <w:bookmarkEnd w:id="5"/>
      <w:bookmarkEnd w:id="6"/>
      <w:r w:rsidRPr="004F0F00">
        <w:rPr>
          <w:sz w:val="20"/>
          <w:lang w:eastAsia="zh-MO"/>
        </w:rPr>
        <w:t xml:space="preserve">Training </w:t>
      </w:r>
      <w:r w:rsidR="00A766A2" w:rsidRPr="004F0F00">
        <w:rPr>
          <w:sz w:val="20"/>
          <w:lang w:eastAsia="zh-MO"/>
        </w:rPr>
        <w:t>Requirements for AGRA Personnel</w:t>
      </w:r>
      <w:bookmarkEnd w:id="7"/>
      <w:r w:rsidR="00A766A2" w:rsidRPr="004F0F00">
        <w:rPr>
          <w:sz w:val="20"/>
          <w:lang w:eastAsia="zh-MO"/>
        </w:rPr>
        <w:t xml:space="preserve"> </w:t>
      </w:r>
    </w:p>
    <w:p w14:paraId="6FC69DAF" w14:textId="5A427D18" w:rsidR="00266DC1" w:rsidRPr="004F0F00" w:rsidRDefault="00A766A2" w:rsidP="00DD426B">
      <w:pPr>
        <w:rPr>
          <w:sz w:val="20"/>
          <w:lang w:eastAsia="zh-MO"/>
        </w:rPr>
      </w:pPr>
      <w:r w:rsidRPr="004F0F00">
        <w:rPr>
          <w:sz w:val="20"/>
          <w:lang w:eastAsia="zh-MO"/>
        </w:rPr>
        <w:t xml:space="preserve">The key positions for the implementation of the ESMS are the E&amp;S Manager and the E&amp;S Officers. The requirements for these positions is described in detail in Section 4.2 of the ESMS. Additionally, in order for them to build and maintain the necessary competencies that are required for the ongoing management and further development of the ESMS, they need to attend detailed training modules on the key elements of the ESMS and on key E&amp;S risks related to AGRA projects. </w:t>
      </w:r>
    </w:p>
    <w:p w14:paraId="665735DD" w14:textId="03737B86" w:rsidR="00266DC1" w:rsidRPr="004F0F00" w:rsidRDefault="00266DC1" w:rsidP="00317AF2">
      <w:pPr>
        <w:pStyle w:val="Heading1"/>
        <w:ind w:firstLine="0"/>
        <w:rPr>
          <w:lang w:eastAsia="zh-MO"/>
        </w:rPr>
      </w:pPr>
      <w:bookmarkStart w:id="8" w:name="_Toc526247677"/>
      <w:r w:rsidRPr="004F0F00">
        <w:rPr>
          <w:lang w:eastAsia="zh-MO"/>
        </w:rPr>
        <w:t>Capacity and Training requirements for AGRA project partners</w:t>
      </w:r>
      <w:bookmarkEnd w:id="8"/>
    </w:p>
    <w:p w14:paraId="3ABA4A5C" w14:textId="02244198" w:rsidR="00266DC1" w:rsidRPr="004F0F00" w:rsidRDefault="00266DC1" w:rsidP="00266DC1">
      <w:pPr>
        <w:rPr>
          <w:sz w:val="20"/>
          <w:lang w:eastAsia="zh-MO"/>
        </w:rPr>
      </w:pPr>
      <w:r w:rsidRPr="004F0F00">
        <w:rPr>
          <w:sz w:val="20"/>
          <w:lang w:eastAsia="zh-MO"/>
        </w:rPr>
        <w:t>Training requirements for AGRA project partners results from the roles they play in cascading the requirements of E&amp;S management from the AGRA organisation to the end-of-line implementing partners, i</w:t>
      </w:r>
      <w:r w:rsidR="007C670C">
        <w:rPr>
          <w:sz w:val="20"/>
          <w:lang w:eastAsia="zh-MO"/>
        </w:rPr>
        <w:t>.</w:t>
      </w:r>
      <w:r w:rsidRPr="004F0F00">
        <w:rPr>
          <w:sz w:val="20"/>
          <w:lang w:eastAsia="zh-MO"/>
        </w:rPr>
        <w:t>e</w:t>
      </w:r>
      <w:r w:rsidR="007C670C">
        <w:rPr>
          <w:sz w:val="20"/>
          <w:lang w:eastAsia="zh-MO"/>
        </w:rPr>
        <w:t>.</w:t>
      </w:r>
      <w:r w:rsidRPr="004F0F00">
        <w:rPr>
          <w:sz w:val="20"/>
          <w:lang w:eastAsia="zh-MO"/>
        </w:rPr>
        <w:t xml:space="preserve"> the farmers. For this, a range of project partners have alr</w:t>
      </w:r>
      <w:r w:rsidR="007C670C">
        <w:rPr>
          <w:sz w:val="20"/>
          <w:lang w:eastAsia="zh-MO"/>
        </w:rPr>
        <w:t>eady developed training program</w:t>
      </w:r>
      <w:r w:rsidRPr="004F0F00">
        <w:rPr>
          <w:sz w:val="20"/>
          <w:lang w:eastAsia="zh-MO"/>
        </w:rPr>
        <w:t>s for farmers with regard to the application of new seed varieties and fertilizer (in their combined application: “kits”). AGRA project partners that provide these services include:</w:t>
      </w:r>
    </w:p>
    <w:tbl>
      <w:tblPr>
        <w:tblStyle w:val="TableGrid"/>
        <w:tblW w:w="5000" w:type="pct"/>
        <w:tblLook w:val="04A0" w:firstRow="1" w:lastRow="0" w:firstColumn="1" w:lastColumn="0" w:noHBand="0" w:noVBand="1"/>
      </w:tblPr>
      <w:tblGrid>
        <w:gridCol w:w="3173"/>
        <w:gridCol w:w="7283"/>
      </w:tblGrid>
      <w:tr w:rsidR="005B754A" w:rsidRPr="004F0F00" w14:paraId="5B66DAF0" w14:textId="77777777" w:rsidTr="00317AF2">
        <w:tc>
          <w:tcPr>
            <w:tcW w:w="2344" w:type="dxa"/>
            <w:shd w:val="clear" w:color="auto" w:fill="548DD4" w:themeFill="text2" w:themeFillTint="99"/>
            <w:vAlign w:val="center"/>
          </w:tcPr>
          <w:p w14:paraId="1E75DF8F" w14:textId="412FF037" w:rsidR="005B754A" w:rsidRPr="004F0F00" w:rsidRDefault="005B754A" w:rsidP="005B754A">
            <w:pPr>
              <w:rPr>
                <w:b/>
                <w:color w:val="FFFFFF" w:themeColor="background1"/>
                <w:lang w:eastAsia="zh-MO"/>
              </w:rPr>
            </w:pPr>
            <w:r w:rsidRPr="004F0F00">
              <w:rPr>
                <w:b/>
                <w:color w:val="FFFFFF" w:themeColor="background1"/>
                <w:lang w:val="en-GB" w:eastAsia="zh-MO"/>
              </w:rPr>
              <w:lastRenderedPageBreak/>
              <w:t>Governmental Extension Services</w:t>
            </w:r>
          </w:p>
        </w:tc>
        <w:tc>
          <w:tcPr>
            <w:tcW w:w="5380" w:type="dxa"/>
            <w:shd w:val="clear" w:color="auto" w:fill="D9D9D9" w:themeFill="background1" w:themeFillShade="D9"/>
            <w:vAlign w:val="center"/>
          </w:tcPr>
          <w:p w14:paraId="2B0E3729" w14:textId="760981EC" w:rsidR="005B754A" w:rsidRPr="004F0F00" w:rsidRDefault="005B754A" w:rsidP="005B754A">
            <w:pPr>
              <w:rPr>
                <w:sz w:val="18"/>
                <w:lang w:eastAsia="zh-MO"/>
              </w:rPr>
            </w:pPr>
            <w:r w:rsidRPr="004F0F00">
              <w:rPr>
                <w:sz w:val="18"/>
                <w:lang w:eastAsia="zh-MO"/>
              </w:rPr>
              <w:t>Regional governments work through Extension Officers (EO) in the provinces of the regions. An EO oversees farming activities in the villages of his purview (usually 8-10 villages).</w:t>
            </w:r>
          </w:p>
        </w:tc>
      </w:tr>
      <w:tr w:rsidR="005B754A" w:rsidRPr="004F0F00" w14:paraId="6CBA38EF" w14:textId="77777777" w:rsidTr="00317AF2">
        <w:tc>
          <w:tcPr>
            <w:tcW w:w="2344" w:type="dxa"/>
            <w:shd w:val="clear" w:color="auto" w:fill="548DD4" w:themeFill="text2" w:themeFillTint="99"/>
            <w:vAlign w:val="center"/>
          </w:tcPr>
          <w:p w14:paraId="13EA0820" w14:textId="0C7AF656" w:rsidR="005B754A" w:rsidRPr="004F0F00" w:rsidRDefault="005B754A" w:rsidP="005B754A">
            <w:pPr>
              <w:rPr>
                <w:b/>
                <w:color w:val="FFFFFF" w:themeColor="background1"/>
                <w:lang w:eastAsia="zh-MO"/>
              </w:rPr>
            </w:pPr>
            <w:r w:rsidRPr="004F0F00">
              <w:rPr>
                <w:b/>
                <w:color w:val="FFFFFF" w:themeColor="background1"/>
                <w:lang w:eastAsia="zh-MO"/>
              </w:rPr>
              <w:t>Farmers‘ Organisations and other Community Based Organisations</w:t>
            </w:r>
          </w:p>
        </w:tc>
        <w:tc>
          <w:tcPr>
            <w:tcW w:w="5380" w:type="dxa"/>
            <w:shd w:val="clear" w:color="auto" w:fill="D9D9D9" w:themeFill="background1" w:themeFillShade="D9"/>
            <w:vAlign w:val="center"/>
          </w:tcPr>
          <w:p w14:paraId="14466C6C" w14:textId="6330A99A" w:rsidR="005B754A" w:rsidRPr="004F0F00" w:rsidRDefault="005B754A" w:rsidP="005B754A">
            <w:pPr>
              <w:rPr>
                <w:sz w:val="18"/>
                <w:lang w:eastAsia="zh-MO"/>
              </w:rPr>
            </w:pPr>
            <w:r w:rsidRPr="004F0F00">
              <w:rPr>
                <w:sz w:val="18"/>
                <w:lang w:eastAsia="zh-MO"/>
              </w:rPr>
              <w:t>Farmers Organisations/Community Based Organisations and Agro-Dealers provide support services for local farmers.</w:t>
            </w:r>
          </w:p>
        </w:tc>
      </w:tr>
      <w:tr w:rsidR="005B754A" w:rsidRPr="004F0F00" w14:paraId="3825AC20" w14:textId="77777777" w:rsidTr="00317AF2">
        <w:tc>
          <w:tcPr>
            <w:tcW w:w="2344" w:type="dxa"/>
            <w:shd w:val="clear" w:color="auto" w:fill="548DD4" w:themeFill="text2" w:themeFillTint="99"/>
          </w:tcPr>
          <w:p w14:paraId="3F271086" w14:textId="7DA0A45A" w:rsidR="005B754A" w:rsidRPr="004F0F00" w:rsidRDefault="005B754A" w:rsidP="006726AB">
            <w:pPr>
              <w:rPr>
                <w:b/>
                <w:color w:val="FFFFFF" w:themeColor="background1"/>
                <w:lang w:eastAsia="zh-MO"/>
              </w:rPr>
            </w:pPr>
            <w:r w:rsidRPr="004F0F00">
              <w:rPr>
                <w:b/>
                <w:color w:val="FFFFFF" w:themeColor="background1"/>
                <w:lang w:val="en-GB" w:eastAsia="zh-MO"/>
              </w:rPr>
              <w:t>Village-Based A</w:t>
            </w:r>
            <w:r w:rsidR="006726AB">
              <w:rPr>
                <w:b/>
                <w:color w:val="FFFFFF" w:themeColor="background1"/>
                <w:lang w:val="en-GB" w:eastAsia="zh-MO"/>
              </w:rPr>
              <w:t>dvisors</w:t>
            </w:r>
            <w:r w:rsidRPr="004F0F00">
              <w:rPr>
                <w:b/>
                <w:color w:val="FFFFFF" w:themeColor="background1"/>
                <w:lang w:val="en-GB" w:eastAsia="zh-MO"/>
              </w:rPr>
              <w:t xml:space="preserve"> (VB</w:t>
            </w:r>
            <w:r w:rsidR="006726AB">
              <w:rPr>
                <w:b/>
                <w:color w:val="FFFFFF" w:themeColor="background1"/>
                <w:lang w:val="en-GB" w:eastAsia="zh-MO"/>
              </w:rPr>
              <w:t>A</w:t>
            </w:r>
            <w:r w:rsidRPr="004F0F00">
              <w:rPr>
                <w:b/>
                <w:color w:val="FFFFFF" w:themeColor="background1"/>
                <w:lang w:val="en-GB" w:eastAsia="zh-MO"/>
              </w:rPr>
              <w:t>)</w:t>
            </w:r>
          </w:p>
        </w:tc>
        <w:tc>
          <w:tcPr>
            <w:tcW w:w="5380" w:type="dxa"/>
            <w:shd w:val="clear" w:color="auto" w:fill="D9D9D9" w:themeFill="background1" w:themeFillShade="D9"/>
          </w:tcPr>
          <w:p w14:paraId="58B1CD81" w14:textId="16CE0609" w:rsidR="005B754A" w:rsidRPr="004F0F00" w:rsidRDefault="006726AB" w:rsidP="005D2E72">
            <w:pPr>
              <w:rPr>
                <w:sz w:val="18"/>
                <w:lang w:eastAsia="zh-MO"/>
              </w:rPr>
            </w:pPr>
            <w:r>
              <w:rPr>
                <w:sz w:val="18"/>
                <w:lang w:eastAsia="zh-MO"/>
              </w:rPr>
              <w:t>VBAs</w:t>
            </w:r>
            <w:r w:rsidR="005B754A" w:rsidRPr="004F0F00">
              <w:rPr>
                <w:sz w:val="18"/>
                <w:lang w:eastAsia="zh-MO"/>
              </w:rPr>
              <w:t xml:space="preserve"> are selected community members (usually a man and a women, often spouse) with sufficient land and local reputation in their village. They operate demonstration </w:t>
            </w:r>
            <w:r w:rsidR="0057216E">
              <w:rPr>
                <w:sz w:val="18"/>
                <w:lang w:eastAsia="zh-MO"/>
              </w:rPr>
              <w:t>fields</w:t>
            </w:r>
            <w:r w:rsidR="0057216E" w:rsidRPr="004F0F00">
              <w:rPr>
                <w:sz w:val="18"/>
                <w:lang w:eastAsia="zh-MO"/>
              </w:rPr>
              <w:t xml:space="preserve"> </w:t>
            </w:r>
            <w:r w:rsidR="001C3322" w:rsidRPr="004F0F00">
              <w:rPr>
                <w:sz w:val="18"/>
                <w:lang w:eastAsia="zh-MO"/>
              </w:rPr>
              <w:t>to test and showcase</w:t>
            </w:r>
            <w:r w:rsidR="005B754A" w:rsidRPr="004F0F00">
              <w:rPr>
                <w:sz w:val="18"/>
                <w:lang w:eastAsia="zh-MO"/>
              </w:rPr>
              <w:t xml:space="preserve"> new</w:t>
            </w:r>
            <w:r w:rsidR="001C3322" w:rsidRPr="004F0F00">
              <w:rPr>
                <w:sz w:val="18"/>
                <w:lang w:eastAsia="zh-MO"/>
              </w:rPr>
              <w:t xml:space="preserve"> kits and provide info</w:t>
            </w:r>
            <w:r w:rsidR="005B754A" w:rsidRPr="004F0F00">
              <w:rPr>
                <w:sz w:val="18"/>
                <w:lang w:eastAsia="zh-MO"/>
              </w:rPr>
              <w:t xml:space="preserve">rmation </w:t>
            </w:r>
            <w:r w:rsidR="001C3322" w:rsidRPr="004F0F00">
              <w:rPr>
                <w:sz w:val="18"/>
                <w:lang w:eastAsia="zh-MO"/>
              </w:rPr>
              <w:t xml:space="preserve">and training </w:t>
            </w:r>
            <w:r w:rsidR="005B754A" w:rsidRPr="004F0F00">
              <w:rPr>
                <w:sz w:val="18"/>
                <w:lang w:eastAsia="zh-MO"/>
              </w:rPr>
              <w:t>on the application of these kits to farmers</w:t>
            </w:r>
            <w:r w:rsidR="001C3322" w:rsidRPr="004F0F00">
              <w:rPr>
                <w:sz w:val="18"/>
                <w:lang w:eastAsia="zh-MO"/>
              </w:rPr>
              <w:t xml:space="preserve"> in the village</w:t>
            </w:r>
            <w:r w:rsidR="005B754A" w:rsidRPr="004F0F00">
              <w:rPr>
                <w:sz w:val="18"/>
                <w:lang w:eastAsia="zh-MO"/>
              </w:rPr>
              <w:t>.</w:t>
            </w:r>
          </w:p>
        </w:tc>
      </w:tr>
    </w:tbl>
    <w:p w14:paraId="00303A21" w14:textId="77777777" w:rsidR="005B754A" w:rsidRPr="004F0F00" w:rsidRDefault="005B754A" w:rsidP="00266DC1">
      <w:pPr>
        <w:rPr>
          <w:sz w:val="20"/>
          <w:lang w:eastAsia="zh-MO"/>
        </w:rPr>
      </w:pPr>
    </w:p>
    <w:p w14:paraId="7D56741C" w14:textId="6AE28050" w:rsidR="00266DC1" w:rsidRPr="004F0F00" w:rsidRDefault="00266DC1" w:rsidP="00266DC1">
      <w:pPr>
        <w:rPr>
          <w:sz w:val="20"/>
          <w:lang w:val="en-GB" w:eastAsia="zh-MO"/>
        </w:rPr>
      </w:pPr>
      <w:r w:rsidRPr="004F0F00">
        <w:rPr>
          <w:sz w:val="20"/>
          <w:lang w:val="en-GB" w:eastAsia="zh-MO"/>
        </w:rPr>
        <w:t>While some of the key E&amp;S risks that result from AGRA’s activities are already included within existing training programmes for farmers (e</w:t>
      </w:r>
      <w:r w:rsidR="007C670C">
        <w:rPr>
          <w:sz w:val="20"/>
          <w:lang w:val="en-GB" w:eastAsia="zh-MO"/>
        </w:rPr>
        <w:t>.</w:t>
      </w:r>
      <w:r w:rsidRPr="004F0F00">
        <w:rPr>
          <w:sz w:val="20"/>
          <w:lang w:val="en-GB" w:eastAsia="zh-MO"/>
        </w:rPr>
        <w:t>g</w:t>
      </w:r>
      <w:r w:rsidR="007C670C">
        <w:rPr>
          <w:sz w:val="20"/>
          <w:lang w:val="en-GB" w:eastAsia="zh-MO"/>
        </w:rPr>
        <w:t>.</w:t>
      </w:r>
      <w:r w:rsidRPr="004F0F00">
        <w:rPr>
          <w:sz w:val="20"/>
          <w:lang w:val="en-GB" w:eastAsia="zh-MO"/>
        </w:rPr>
        <w:t xml:space="preserve"> soil management techniques, water management), others need to be included to ensure sound management of E&amp;S risks in line with the requirements of the ESMS. These trainings need to be delivered under all AGRA financed projects and corresponding training materials need to be developed by AGRA. </w:t>
      </w:r>
    </w:p>
    <w:p w14:paraId="46C7B24C" w14:textId="5A68A8E5" w:rsidR="00DA3C56" w:rsidRPr="004F0F00" w:rsidRDefault="00DA3C56" w:rsidP="00317AF2">
      <w:pPr>
        <w:pStyle w:val="Heading1"/>
        <w:ind w:firstLine="0"/>
        <w:rPr>
          <w:sz w:val="20"/>
          <w:lang w:eastAsia="zh-MO"/>
        </w:rPr>
      </w:pPr>
      <w:bookmarkStart w:id="9" w:name="_Toc524085024"/>
      <w:bookmarkStart w:id="10" w:name="_Toc524085108"/>
      <w:bookmarkStart w:id="11" w:name="_Toc524085025"/>
      <w:bookmarkStart w:id="12" w:name="_Toc524085109"/>
      <w:bookmarkStart w:id="13" w:name="_Toc526247678"/>
      <w:bookmarkEnd w:id="9"/>
      <w:bookmarkEnd w:id="10"/>
      <w:bookmarkEnd w:id="11"/>
      <w:bookmarkEnd w:id="12"/>
      <w:r w:rsidRPr="004F0F00">
        <w:rPr>
          <w:sz w:val="20"/>
          <w:lang w:eastAsia="zh-MO"/>
        </w:rPr>
        <w:t>Training Activities</w:t>
      </w:r>
      <w:r w:rsidR="000A285A" w:rsidRPr="004F0F00">
        <w:rPr>
          <w:sz w:val="20"/>
          <w:lang w:eastAsia="zh-MO"/>
        </w:rPr>
        <w:t xml:space="preserve"> and Organisation</w:t>
      </w:r>
      <w:bookmarkEnd w:id="13"/>
    </w:p>
    <w:p w14:paraId="7C2431C1" w14:textId="03C4EFB1" w:rsidR="00D133F7" w:rsidRPr="004F0F00" w:rsidRDefault="00D133F7" w:rsidP="00317AF2">
      <w:pPr>
        <w:pStyle w:val="Heading2"/>
        <w:ind w:firstLine="0"/>
        <w:rPr>
          <w:lang w:eastAsia="zh-MO"/>
        </w:rPr>
      </w:pPr>
      <w:bookmarkStart w:id="14" w:name="_Toc526247679"/>
      <w:r w:rsidRPr="004F0F00">
        <w:rPr>
          <w:lang w:eastAsia="zh-MO"/>
        </w:rPr>
        <w:t>AGRA Internal Training Activities</w:t>
      </w:r>
      <w:bookmarkEnd w:id="14"/>
    </w:p>
    <w:p w14:paraId="2622BA44" w14:textId="5DA088F0" w:rsidR="0069570A" w:rsidRPr="004F0F00" w:rsidRDefault="00DD77EE" w:rsidP="00DD426B">
      <w:pPr>
        <w:rPr>
          <w:sz w:val="20"/>
          <w:lang w:eastAsia="zh-MO"/>
        </w:rPr>
      </w:pPr>
      <w:r w:rsidRPr="004F0F00">
        <w:rPr>
          <w:sz w:val="20"/>
          <w:lang w:eastAsia="zh-MO"/>
        </w:rPr>
        <w:t xml:space="preserve">As outlined in Section </w:t>
      </w:r>
      <w:r w:rsidRPr="004F0F00">
        <w:rPr>
          <w:sz w:val="20"/>
          <w:lang w:eastAsia="zh-MO"/>
        </w:rPr>
        <w:fldChar w:fldCharType="begin"/>
      </w:r>
      <w:r w:rsidRPr="004F0F00">
        <w:rPr>
          <w:sz w:val="20"/>
          <w:lang w:eastAsia="zh-MO"/>
        </w:rPr>
        <w:instrText xml:space="preserve"> REF _Ref524016100 \r \h </w:instrText>
      </w:r>
      <w:r w:rsidR="004F0F00">
        <w:rPr>
          <w:sz w:val="20"/>
          <w:lang w:eastAsia="zh-MO"/>
        </w:rPr>
        <w:instrText xml:space="preserve"> \* MERGEFORMAT </w:instrText>
      </w:r>
      <w:r w:rsidRPr="004F0F00">
        <w:rPr>
          <w:sz w:val="20"/>
          <w:lang w:eastAsia="zh-MO"/>
        </w:rPr>
      </w:r>
      <w:r w:rsidRPr="004F0F00">
        <w:rPr>
          <w:sz w:val="20"/>
          <w:lang w:eastAsia="zh-MO"/>
        </w:rPr>
        <w:fldChar w:fldCharType="separate"/>
      </w:r>
      <w:r w:rsidR="00AD2464">
        <w:rPr>
          <w:sz w:val="20"/>
          <w:lang w:eastAsia="zh-MO"/>
        </w:rPr>
        <w:t>2</w:t>
      </w:r>
      <w:r w:rsidRPr="004F0F00">
        <w:rPr>
          <w:sz w:val="20"/>
          <w:lang w:eastAsia="zh-MO"/>
        </w:rPr>
        <w:fldChar w:fldCharType="end"/>
      </w:r>
      <w:r w:rsidRPr="004F0F00">
        <w:rPr>
          <w:sz w:val="20"/>
          <w:lang w:eastAsia="zh-MO"/>
        </w:rPr>
        <w:t xml:space="preserve"> above, internal trainings will cover the basic elements of the ESMS and key E&amp;S risks that are associated to AGRA projects (see also Section 3.2 of the ESMS Manual).</w:t>
      </w:r>
      <w:r w:rsidR="00A7673E" w:rsidRPr="004F0F00">
        <w:rPr>
          <w:sz w:val="20"/>
          <w:lang w:eastAsia="zh-MO"/>
        </w:rPr>
        <w:t xml:space="preserve"> </w:t>
      </w:r>
      <w:r w:rsidR="005B754A" w:rsidRPr="004F0F00">
        <w:rPr>
          <w:b/>
          <w:i/>
          <w:sz w:val="20"/>
          <w:highlight w:val="yellow"/>
          <w:lang w:eastAsia="zh-MO"/>
        </w:rPr>
        <w:fldChar w:fldCharType="begin"/>
      </w:r>
      <w:r w:rsidR="005B754A" w:rsidRPr="004F0F00">
        <w:rPr>
          <w:b/>
          <w:i/>
          <w:sz w:val="20"/>
          <w:lang w:eastAsia="zh-MO"/>
        </w:rPr>
        <w:instrText xml:space="preserve"> REF _Ref524018121 \h </w:instrText>
      </w:r>
      <w:r w:rsidR="005B754A" w:rsidRPr="004F0F00">
        <w:rPr>
          <w:b/>
          <w:i/>
          <w:sz w:val="20"/>
          <w:highlight w:val="yellow"/>
          <w:lang w:eastAsia="zh-MO"/>
        </w:rPr>
        <w:instrText xml:space="preserve"> \* MERGEFORMAT </w:instrText>
      </w:r>
      <w:r w:rsidR="005B754A" w:rsidRPr="004F0F00">
        <w:rPr>
          <w:b/>
          <w:i/>
          <w:sz w:val="20"/>
          <w:highlight w:val="yellow"/>
          <w:lang w:eastAsia="zh-MO"/>
        </w:rPr>
      </w:r>
      <w:r w:rsidR="005B754A" w:rsidRPr="004F0F00">
        <w:rPr>
          <w:b/>
          <w:i/>
          <w:sz w:val="20"/>
          <w:highlight w:val="yellow"/>
          <w:lang w:eastAsia="zh-MO"/>
        </w:rPr>
        <w:fldChar w:fldCharType="separate"/>
      </w:r>
      <w:r w:rsidR="00AD2464" w:rsidRPr="00AD2464">
        <w:rPr>
          <w:b/>
          <w:i/>
          <w:sz w:val="20"/>
        </w:rPr>
        <w:t xml:space="preserve">Table </w:t>
      </w:r>
      <w:r w:rsidR="00AD2464" w:rsidRPr="00AD2464">
        <w:rPr>
          <w:b/>
          <w:i/>
          <w:noProof/>
          <w:sz w:val="20"/>
        </w:rPr>
        <w:t>7</w:t>
      </w:r>
      <w:r w:rsidR="00AD2464" w:rsidRPr="00AD2464">
        <w:rPr>
          <w:b/>
          <w:i/>
          <w:noProof/>
          <w:sz w:val="20"/>
        </w:rPr>
        <w:noBreakHyphen/>
        <w:t>1</w:t>
      </w:r>
      <w:r w:rsidR="005B754A" w:rsidRPr="004F0F00">
        <w:rPr>
          <w:b/>
          <w:i/>
          <w:sz w:val="20"/>
          <w:highlight w:val="yellow"/>
          <w:lang w:eastAsia="zh-MO"/>
        </w:rPr>
        <w:fldChar w:fldCharType="end"/>
      </w:r>
      <w:r w:rsidR="005B754A" w:rsidRPr="004F0F00">
        <w:rPr>
          <w:sz w:val="20"/>
          <w:lang w:eastAsia="zh-MO"/>
        </w:rPr>
        <w:t xml:space="preserve"> </w:t>
      </w:r>
      <w:r w:rsidRPr="004F0F00">
        <w:rPr>
          <w:sz w:val="20"/>
          <w:lang w:eastAsia="zh-MO"/>
        </w:rPr>
        <w:t>gives an overview of the training modules</w:t>
      </w:r>
      <w:r w:rsidR="0069570A" w:rsidRPr="004F0F00">
        <w:rPr>
          <w:sz w:val="20"/>
          <w:lang w:eastAsia="zh-MO"/>
        </w:rPr>
        <w:t xml:space="preserve"> that AGRA staff need to attend. </w:t>
      </w:r>
      <w:r w:rsidR="00392C99" w:rsidRPr="004F0F00">
        <w:rPr>
          <w:sz w:val="20"/>
          <w:lang w:val="en-GB" w:eastAsia="zh-MO"/>
        </w:rPr>
        <w:t xml:space="preserve">The key elements of each of the modules are described in Section </w:t>
      </w:r>
      <w:r w:rsidR="00392C99" w:rsidRPr="004F0F00">
        <w:rPr>
          <w:sz w:val="20"/>
          <w:lang w:val="en-GB" w:eastAsia="zh-MO"/>
        </w:rPr>
        <w:fldChar w:fldCharType="begin"/>
      </w:r>
      <w:r w:rsidR="00392C99" w:rsidRPr="004F0F00">
        <w:rPr>
          <w:sz w:val="20"/>
          <w:lang w:val="en-GB" w:eastAsia="zh-MO"/>
        </w:rPr>
        <w:instrText xml:space="preserve"> REF _Ref524016906 \r \h </w:instrText>
      </w:r>
      <w:r w:rsidR="00392C99">
        <w:rPr>
          <w:sz w:val="20"/>
          <w:lang w:val="en-GB" w:eastAsia="zh-MO"/>
        </w:rPr>
        <w:instrText xml:space="preserve"> \* MERGEFORMAT </w:instrText>
      </w:r>
      <w:r w:rsidR="00392C99" w:rsidRPr="004F0F00">
        <w:rPr>
          <w:sz w:val="20"/>
          <w:lang w:val="en-GB" w:eastAsia="zh-MO"/>
        </w:rPr>
      </w:r>
      <w:r w:rsidR="00392C99" w:rsidRPr="004F0F00">
        <w:rPr>
          <w:sz w:val="20"/>
          <w:lang w:val="en-GB" w:eastAsia="zh-MO"/>
        </w:rPr>
        <w:fldChar w:fldCharType="separate"/>
      </w:r>
      <w:r w:rsidR="00AD2464">
        <w:rPr>
          <w:sz w:val="20"/>
          <w:lang w:val="en-GB" w:eastAsia="zh-MO"/>
        </w:rPr>
        <w:t>4.4</w:t>
      </w:r>
      <w:r w:rsidR="00392C99" w:rsidRPr="004F0F00">
        <w:rPr>
          <w:sz w:val="20"/>
          <w:lang w:val="en-GB" w:eastAsia="zh-MO"/>
        </w:rPr>
        <w:fldChar w:fldCharType="end"/>
      </w:r>
      <w:r w:rsidR="00392C99">
        <w:rPr>
          <w:sz w:val="20"/>
          <w:lang w:val="en-GB" w:eastAsia="zh-MO"/>
        </w:rPr>
        <w:t xml:space="preserve">. </w:t>
      </w:r>
      <w:r w:rsidR="00392C99">
        <w:rPr>
          <w:sz w:val="20"/>
          <w:lang w:eastAsia="zh-MO"/>
        </w:rPr>
        <w:t>Trainings</w:t>
      </w:r>
      <w:r w:rsidR="0069570A" w:rsidRPr="004F0F00">
        <w:rPr>
          <w:sz w:val="20"/>
          <w:lang w:eastAsia="zh-MO"/>
        </w:rPr>
        <w:t xml:space="preserve"> will be built around the </w:t>
      </w:r>
      <w:r w:rsidR="00392C99">
        <w:rPr>
          <w:sz w:val="20"/>
          <w:lang w:eastAsia="zh-MO"/>
        </w:rPr>
        <w:t>three</w:t>
      </w:r>
      <w:r w:rsidR="00392C99" w:rsidRPr="004F0F00">
        <w:rPr>
          <w:sz w:val="20"/>
          <w:lang w:eastAsia="zh-MO"/>
        </w:rPr>
        <w:t xml:space="preserve"> </w:t>
      </w:r>
      <w:r w:rsidR="0069570A" w:rsidRPr="004F0F00">
        <w:rPr>
          <w:sz w:val="20"/>
          <w:lang w:eastAsia="zh-MO"/>
        </w:rPr>
        <w:t xml:space="preserve">following two elements: </w:t>
      </w:r>
    </w:p>
    <w:p w14:paraId="520FF885" w14:textId="578BF5F2" w:rsidR="00392C99" w:rsidRPr="007C670C" w:rsidRDefault="00392C99" w:rsidP="005D2E72">
      <w:pPr>
        <w:pStyle w:val="ListParagraph"/>
        <w:numPr>
          <w:ilvl w:val="0"/>
          <w:numId w:val="30"/>
        </w:numPr>
        <w:rPr>
          <w:rFonts w:ascii="Book Antiqua" w:hAnsi="Book Antiqua"/>
          <w:sz w:val="20"/>
          <w:lang w:val="en-GB" w:eastAsia="zh-MO"/>
        </w:rPr>
      </w:pPr>
      <w:r w:rsidRPr="007C670C">
        <w:rPr>
          <w:rFonts w:ascii="Book Antiqua" w:hAnsi="Book Antiqua"/>
          <w:sz w:val="20"/>
          <w:lang w:val="en-GB" w:eastAsia="zh-MO"/>
        </w:rPr>
        <w:t>High-level overview of</w:t>
      </w:r>
      <w:r w:rsidRPr="005D2E72">
        <w:rPr>
          <w:rFonts w:ascii="Book Antiqua" w:hAnsi="Book Antiqua"/>
          <w:sz w:val="20"/>
          <w:lang w:val="en-GB" w:eastAsia="zh-MO"/>
        </w:rPr>
        <w:t xml:space="preserve"> t</w:t>
      </w:r>
      <w:r w:rsidRPr="007C670C">
        <w:rPr>
          <w:rFonts w:ascii="Book Antiqua" w:hAnsi="Book Antiqua"/>
          <w:sz w:val="20"/>
          <w:lang w:val="en-GB" w:eastAsia="zh-MO"/>
        </w:rPr>
        <w:t>he ESMS</w:t>
      </w:r>
    </w:p>
    <w:p w14:paraId="70F92C1E" w14:textId="09927144" w:rsidR="0069570A" w:rsidRPr="007C670C" w:rsidRDefault="0069570A">
      <w:pPr>
        <w:pStyle w:val="ListParagraph"/>
        <w:numPr>
          <w:ilvl w:val="0"/>
          <w:numId w:val="30"/>
        </w:numPr>
        <w:rPr>
          <w:rFonts w:ascii="Book Antiqua" w:hAnsi="Book Antiqua"/>
          <w:sz w:val="20"/>
          <w:lang w:val="en-GB" w:eastAsia="zh-MO"/>
        </w:rPr>
      </w:pPr>
      <w:r w:rsidRPr="007C670C">
        <w:rPr>
          <w:rFonts w:ascii="Book Antiqua" w:hAnsi="Book Antiqua"/>
          <w:sz w:val="20"/>
          <w:lang w:val="en-GB" w:eastAsia="zh-MO"/>
        </w:rPr>
        <w:t>Basic Elements of the ESMS</w:t>
      </w:r>
    </w:p>
    <w:p w14:paraId="07F200C4" w14:textId="77777777" w:rsidR="0069570A" w:rsidRPr="004F0F00" w:rsidRDefault="0069570A" w:rsidP="004F0F00">
      <w:pPr>
        <w:pStyle w:val="ListParagraph"/>
        <w:numPr>
          <w:ilvl w:val="0"/>
          <w:numId w:val="30"/>
        </w:numPr>
        <w:rPr>
          <w:rFonts w:ascii="Book Antiqua" w:hAnsi="Book Antiqua"/>
          <w:sz w:val="20"/>
          <w:lang w:val="en-GB" w:eastAsia="zh-MO"/>
        </w:rPr>
      </w:pPr>
      <w:r w:rsidRPr="004F0F00">
        <w:rPr>
          <w:rFonts w:ascii="Book Antiqua" w:hAnsi="Book Antiqua"/>
          <w:sz w:val="20"/>
          <w:lang w:val="en-GB" w:eastAsia="zh-MO"/>
        </w:rPr>
        <w:t xml:space="preserve">Key E&amp;S Risks of AGRA Projects </w:t>
      </w:r>
    </w:p>
    <w:p w14:paraId="2211FF1A" w14:textId="77777777" w:rsidR="00392C99" w:rsidRDefault="00392C99" w:rsidP="0069570A">
      <w:pPr>
        <w:rPr>
          <w:sz w:val="20"/>
          <w:lang w:val="en-GB" w:eastAsia="zh-MO"/>
        </w:rPr>
      </w:pPr>
      <w:r w:rsidRPr="007C670C">
        <w:rPr>
          <w:b/>
          <w:sz w:val="20"/>
          <w:lang w:val="en-GB" w:eastAsia="zh-MO"/>
        </w:rPr>
        <w:t>1. High-level overview of the ESMS</w:t>
      </w:r>
      <w:r>
        <w:rPr>
          <w:sz w:val="20"/>
          <w:lang w:val="en-GB" w:eastAsia="zh-MO"/>
        </w:rPr>
        <w:t xml:space="preserve">: A half-day workshop “Introduction to the ESMS” will be held for all staff to provide a high-level overview of the basic elements of the ESMS and the regulatory requirements. </w:t>
      </w:r>
    </w:p>
    <w:p w14:paraId="1FE486A9" w14:textId="0DB74FBF" w:rsidR="00392C99" w:rsidRDefault="00392C99" w:rsidP="0069570A">
      <w:pPr>
        <w:rPr>
          <w:sz w:val="20"/>
          <w:lang w:val="en-GB" w:eastAsia="zh-MO"/>
        </w:rPr>
      </w:pPr>
      <w:r w:rsidRPr="007C670C">
        <w:rPr>
          <w:b/>
          <w:sz w:val="20"/>
          <w:lang w:val="en-GB" w:eastAsia="zh-MO"/>
        </w:rPr>
        <w:t>2. Basic Elements of the ESMS:</w:t>
      </w:r>
      <w:r>
        <w:rPr>
          <w:sz w:val="20"/>
          <w:lang w:val="en-GB" w:eastAsia="zh-MO"/>
        </w:rPr>
        <w:t xml:space="preserve"> More detailed sessions on specific elements of the ESMS will be given during a full-day workshop to selected key personnel involved in the implementation of the ESMS. </w:t>
      </w:r>
      <w:r w:rsidR="007A259D">
        <w:rPr>
          <w:sz w:val="20"/>
          <w:lang w:val="en-GB" w:eastAsia="zh-MO"/>
        </w:rPr>
        <w:t>Most</w:t>
      </w:r>
      <w:r>
        <w:rPr>
          <w:sz w:val="20"/>
          <w:lang w:val="en-GB" w:eastAsia="zh-MO"/>
        </w:rPr>
        <w:t xml:space="preserve"> personnel do not need to attend all trainings, but at least those that are essential for each individual position</w:t>
      </w:r>
      <w:r w:rsidR="007A259D">
        <w:rPr>
          <w:sz w:val="20"/>
          <w:lang w:val="en-GB" w:eastAsia="zh-MO"/>
        </w:rPr>
        <w:t xml:space="preserve"> (see </w:t>
      </w:r>
      <w:r w:rsidR="007A259D" w:rsidRPr="007C670C">
        <w:rPr>
          <w:b/>
          <w:sz w:val="20"/>
          <w:lang w:val="en-GB" w:eastAsia="zh-MO"/>
        </w:rPr>
        <w:fldChar w:fldCharType="begin"/>
      </w:r>
      <w:r w:rsidR="007A259D" w:rsidRPr="007C670C">
        <w:rPr>
          <w:b/>
          <w:sz w:val="20"/>
          <w:lang w:val="en-GB" w:eastAsia="zh-MO"/>
        </w:rPr>
        <w:instrText xml:space="preserve"> REF _Ref523826882 \h </w:instrText>
      </w:r>
      <w:r w:rsidR="007A259D">
        <w:rPr>
          <w:b/>
          <w:sz w:val="20"/>
          <w:lang w:val="en-GB" w:eastAsia="zh-MO"/>
        </w:rPr>
        <w:instrText xml:space="preserve"> \* MERGEFORMAT </w:instrText>
      </w:r>
      <w:r w:rsidR="007A259D" w:rsidRPr="007C670C">
        <w:rPr>
          <w:b/>
          <w:sz w:val="20"/>
          <w:lang w:val="en-GB" w:eastAsia="zh-MO"/>
        </w:rPr>
      </w:r>
      <w:r w:rsidR="007A259D" w:rsidRPr="007C670C">
        <w:rPr>
          <w:b/>
          <w:sz w:val="20"/>
          <w:lang w:val="en-GB" w:eastAsia="zh-MO"/>
        </w:rPr>
        <w:fldChar w:fldCharType="separate"/>
      </w:r>
      <w:r w:rsidR="00AD2464" w:rsidRPr="00AD2464">
        <w:rPr>
          <w:b/>
          <w:sz w:val="20"/>
        </w:rPr>
        <w:t xml:space="preserve">Table </w:t>
      </w:r>
      <w:r w:rsidR="00AD2464" w:rsidRPr="00AD2464">
        <w:rPr>
          <w:b/>
          <w:noProof/>
          <w:sz w:val="20"/>
        </w:rPr>
        <w:t>4</w:t>
      </w:r>
      <w:r w:rsidR="00AD2464" w:rsidRPr="00AD2464">
        <w:rPr>
          <w:b/>
          <w:noProof/>
          <w:sz w:val="20"/>
        </w:rPr>
        <w:noBreakHyphen/>
        <w:t>1</w:t>
      </w:r>
      <w:r w:rsidR="007A259D" w:rsidRPr="007C670C">
        <w:rPr>
          <w:b/>
          <w:sz w:val="20"/>
          <w:lang w:val="en-GB" w:eastAsia="zh-MO"/>
        </w:rPr>
        <w:fldChar w:fldCharType="end"/>
      </w:r>
      <w:r w:rsidR="007A259D">
        <w:rPr>
          <w:sz w:val="20"/>
          <w:lang w:val="en-GB" w:eastAsia="zh-MO"/>
        </w:rPr>
        <w:t>)</w:t>
      </w:r>
      <w:r>
        <w:rPr>
          <w:sz w:val="20"/>
          <w:lang w:val="en-GB" w:eastAsia="zh-MO"/>
        </w:rPr>
        <w:t>.</w:t>
      </w:r>
    </w:p>
    <w:p w14:paraId="39669341" w14:textId="6E820DC9" w:rsidR="00EB74F6" w:rsidRPr="004F0F00" w:rsidRDefault="00392C99" w:rsidP="0069570A">
      <w:pPr>
        <w:rPr>
          <w:sz w:val="20"/>
          <w:lang w:val="en-GB" w:eastAsia="zh-MO"/>
        </w:rPr>
      </w:pPr>
      <w:r w:rsidRPr="007C670C">
        <w:rPr>
          <w:b/>
          <w:sz w:val="20"/>
          <w:lang w:val="en-GB" w:eastAsia="zh-MO"/>
        </w:rPr>
        <w:t>3. Key E&amp;S Risks of AGRA Projects</w:t>
      </w:r>
      <w:r>
        <w:rPr>
          <w:sz w:val="20"/>
          <w:lang w:val="en-GB" w:eastAsia="zh-MO"/>
        </w:rPr>
        <w:t xml:space="preserve">: These trainings focus on the key E&amp;S risks </w:t>
      </w:r>
      <w:r w:rsidR="007A259D">
        <w:rPr>
          <w:sz w:val="20"/>
          <w:lang w:val="en-GB" w:eastAsia="zh-MO"/>
        </w:rPr>
        <w:t>of typical</w:t>
      </w:r>
      <w:r>
        <w:rPr>
          <w:sz w:val="20"/>
          <w:lang w:val="en-GB" w:eastAsia="zh-MO"/>
        </w:rPr>
        <w:t xml:space="preserve"> AGRA projects (see also Section 3.2 of the ESMS) and are mandatory trainings for the E&amp;S Manager, E&amp;S Officers and POs/APOs.</w:t>
      </w:r>
    </w:p>
    <w:p w14:paraId="2ADDEFA7" w14:textId="082359B6" w:rsidR="00EB74F6" w:rsidRPr="007C670C" w:rsidRDefault="00EB74F6" w:rsidP="00DD426B">
      <w:pPr>
        <w:rPr>
          <w:sz w:val="20"/>
          <w:lang w:val="en-GB" w:eastAsia="zh-MO"/>
        </w:rPr>
        <w:sectPr w:rsidR="00EB74F6" w:rsidRPr="007C670C" w:rsidSect="00F910A5">
          <w:pgSz w:w="11906" w:h="16838" w:code="9"/>
          <w:pgMar w:top="720" w:right="720" w:bottom="720" w:left="720" w:header="284" w:footer="1134" w:gutter="0"/>
          <w:cols w:space="708"/>
          <w:docGrid w:linePitch="360"/>
        </w:sectPr>
      </w:pPr>
    </w:p>
    <w:p w14:paraId="353A6CBD" w14:textId="0EEAE08A" w:rsidR="00F61A72" w:rsidRPr="004F0F00" w:rsidRDefault="00F61A72" w:rsidP="00317AF2">
      <w:pPr>
        <w:pStyle w:val="Caption"/>
        <w:ind w:firstLine="0"/>
        <w:rPr>
          <w:sz w:val="20"/>
        </w:rPr>
      </w:pPr>
      <w:bookmarkStart w:id="15" w:name="_Ref523826882"/>
      <w:r w:rsidRPr="004F0F00">
        <w:rPr>
          <w:sz w:val="20"/>
        </w:rPr>
        <w:lastRenderedPageBreak/>
        <w:t xml:space="preserve">Table </w:t>
      </w:r>
      <w:r w:rsidR="00791AAB" w:rsidRPr="004F0F00">
        <w:rPr>
          <w:sz w:val="20"/>
        </w:rPr>
        <w:fldChar w:fldCharType="begin"/>
      </w:r>
      <w:r w:rsidR="00791AAB" w:rsidRPr="004F0F00">
        <w:rPr>
          <w:sz w:val="20"/>
        </w:rPr>
        <w:instrText xml:space="preserve"> STYLEREF 1 \s </w:instrText>
      </w:r>
      <w:r w:rsidR="00791AAB" w:rsidRPr="004F0F00">
        <w:rPr>
          <w:sz w:val="20"/>
        </w:rPr>
        <w:fldChar w:fldCharType="separate"/>
      </w:r>
      <w:r w:rsidR="00AD2464">
        <w:rPr>
          <w:noProof/>
          <w:sz w:val="20"/>
        </w:rPr>
        <w:t>4</w:t>
      </w:r>
      <w:r w:rsidR="00791AAB" w:rsidRPr="004F0F00">
        <w:rPr>
          <w:sz w:val="20"/>
        </w:rPr>
        <w:fldChar w:fldCharType="end"/>
      </w:r>
      <w:r w:rsidR="00791AAB" w:rsidRPr="004F0F00">
        <w:rPr>
          <w:sz w:val="20"/>
        </w:rPr>
        <w:noBreakHyphen/>
      </w:r>
      <w:r w:rsidR="00791AAB" w:rsidRPr="004F0F00">
        <w:rPr>
          <w:sz w:val="20"/>
        </w:rPr>
        <w:fldChar w:fldCharType="begin"/>
      </w:r>
      <w:r w:rsidR="00791AAB" w:rsidRPr="004F0F00">
        <w:rPr>
          <w:sz w:val="20"/>
        </w:rPr>
        <w:instrText xml:space="preserve"> SEQ Table \* ARABIC \s 1 </w:instrText>
      </w:r>
      <w:r w:rsidR="00791AAB" w:rsidRPr="004F0F00">
        <w:rPr>
          <w:sz w:val="20"/>
        </w:rPr>
        <w:fldChar w:fldCharType="separate"/>
      </w:r>
      <w:r w:rsidR="00AD2464">
        <w:rPr>
          <w:noProof/>
          <w:sz w:val="20"/>
        </w:rPr>
        <w:t>1</w:t>
      </w:r>
      <w:r w:rsidR="00791AAB" w:rsidRPr="004F0F00">
        <w:rPr>
          <w:sz w:val="20"/>
        </w:rPr>
        <w:fldChar w:fldCharType="end"/>
      </w:r>
      <w:bookmarkEnd w:id="15"/>
      <w:r w:rsidRPr="004F0F00">
        <w:rPr>
          <w:sz w:val="20"/>
        </w:rPr>
        <w:tab/>
        <w:t xml:space="preserve">AGRA </w:t>
      </w:r>
      <w:r w:rsidR="005B754A" w:rsidRPr="004F0F00">
        <w:rPr>
          <w:sz w:val="20"/>
        </w:rPr>
        <w:t>I</w:t>
      </w:r>
      <w:r w:rsidRPr="004F0F00">
        <w:rPr>
          <w:sz w:val="20"/>
        </w:rPr>
        <w:t xml:space="preserve">nternal </w:t>
      </w:r>
      <w:r w:rsidR="005B754A" w:rsidRPr="004F0F00">
        <w:rPr>
          <w:sz w:val="20"/>
        </w:rPr>
        <w:t>Training Plan</w:t>
      </w:r>
    </w:p>
    <w:p w14:paraId="16572ECF" w14:textId="35D0D694" w:rsidR="008E49DE" w:rsidRDefault="007A259D" w:rsidP="00DD426B">
      <w:pPr>
        <w:rPr>
          <w:sz w:val="20"/>
          <w:lang w:eastAsia="zh-MO"/>
        </w:rPr>
      </w:pPr>
      <w:r w:rsidRPr="007A259D">
        <w:rPr>
          <w:noProof/>
          <w:lang w:val="de-DE"/>
        </w:rPr>
        <w:drawing>
          <wp:inline distT="0" distB="0" distL="0" distR="0" wp14:anchorId="34F2346B" wp14:editId="6752CB75">
            <wp:extent cx="9688819" cy="46196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0676" cy="4630047"/>
                    </a:xfrm>
                    <a:prstGeom prst="rect">
                      <a:avLst/>
                    </a:prstGeom>
                    <a:noFill/>
                    <a:ln>
                      <a:noFill/>
                    </a:ln>
                  </pic:spPr>
                </pic:pic>
              </a:graphicData>
            </a:graphic>
          </wp:inline>
        </w:drawing>
      </w:r>
    </w:p>
    <w:p w14:paraId="27C4BFD6" w14:textId="48FE4FEB" w:rsidR="00AD2464" w:rsidRDefault="00AD2464" w:rsidP="00DD426B">
      <w:pPr>
        <w:rPr>
          <w:sz w:val="20"/>
          <w:lang w:eastAsia="zh-MO"/>
        </w:rPr>
      </w:pPr>
    </w:p>
    <w:p w14:paraId="5F4CC508" w14:textId="77777777" w:rsidR="00AD2464" w:rsidRPr="004F0F00" w:rsidRDefault="00AD2464" w:rsidP="00DD426B">
      <w:pPr>
        <w:rPr>
          <w:sz w:val="20"/>
          <w:lang w:eastAsia="zh-MO"/>
        </w:rPr>
        <w:sectPr w:rsidR="00AD2464" w:rsidRPr="004F0F00" w:rsidSect="00317AF2">
          <w:footerReference w:type="default" r:id="rId10"/>
          <w:pgSz w:w="16838" w:h="11906" w:orient="landscape" w:code="9"/>
          <w:pgMar w:top="720" w:right="720" w:bottom="720" w:left="720" w:header="283" w:footer="1134" w:gutter="0"/>
          <w:cols w:space="708"/>
          <w:docGrid w:linePitch="360"/>
        </w:sectPr>
      </w:pPr>
    </w:p>
    <w:p w14:paraId="4294CE67" w14:textId="77777777" w:rsidR="00DA3C56" w:rsidRPr="004F0F00" w:rsidRDefault="00DA3C56" w:rsidP="00AD2464">
      <w:pPr>
        <w:pStyle w:val="Heading2"/>
        <w:ind w:firstLine="0"/>
        <w:rPr>
          <w:lang w:eastAsia="zh-MO"/>
        </w:rPr>
      </w:pPr>
      <w:bookmarkStart w:id="16" w:name="_Ref524019360"/>
      <w:bookmarkStart w:id="17" w:name="_Toc526247680"/>
      <w:r w:rsidRPr="004F0F00">
        <w:rPr>
          <w:lang w:eastAsia="zh-MO"/>
        </w:rPr>
        <w:lastRenderedPageBreak/>
        <w:t>Training of Project Partners</w:t>
      </w:r>
      <w:bookmarkEnd w:id="16"/>
      <w:bookmarkEnd w:id="17"/>
    </w:p>
    <w:p w14:paraId="3B001E2B" w14:textId="77777777" w:rsidR="00C03AA2" w:rsidRDefault="00C03AA2" w:rsidP="00DA3C56">
      <w:pPr>
        <w:rPr>
          <w:sz w:val="20"/>
          <w:lang w:eastAsia="zh-MO"/>
        </w:rPr>
      </w:pPr>
      <w:r>
        <w:rPr>
          <w:sz w:val="20"/>
          <w:lang w:eastAsia="zh-MO"/>
        </w:rPr>
        <w:t>Training modules for project partners include EOs, Farmers Organisation representatives and Agro-Dealers.</w:t>
      </w:r>
    </w:p>
    <w:p w14:paraId="61BF21A7" w14:textId="370AF906" w:rsidR="00DA3C56" w:rsidRPr="004F0F00" w:rsidRDefault="005072FF" w:rsidP="00DA3C56">
      <w:pPr>
        <w:rPr>
          <w:sz w:val="20"/>
          <w:lang w:eastAsia="zh-MO"/>
        </w:rPr>
      </w:pPr>
      <w:r w:rsidRPr="004F0F00">
        <w:rPr>
          <w:sz w:val="20"/>
          <w:lang w:eastAsia="zh-MO"/>
        </w:rPr>
        <w:t>EOs</w:t>
      </w:r>
      <w:r w:rsidR="00DA3C56" w:rsidRPr="004F0F00">
        <w:rPr>
          <w:sz w:val="20"/>
          <w:lang w:eastAsia="zh-MO"/>
        </w:rPr>
        <w:t xml:space="preserve"> need to oversee the activities of the farmers in their region. It is therefore necessary that EOs are equipped with expertise on the management of key E&amp;S risks of AGRA projects in line with the requirements of the ESMS. It is the responsibility of AGRA to provide trainings to the EOs in the management of key E&amp;S risks. </w:t>
      </w:r>
    </w:p>
    <w:p w14:paraId="7C7AF482" w14:textId="131F6601" w:rsidR="00DA3C56" w:rsidRPr="004F0F00" w:rsidRDefault="00DA3C56" w:rsidP="00DA3C56">
      <w:pPr>
        <w:rPr>
          <w:sz w:val="20"/>
          <w:lang w:eastAsia="zh-MO"/>
        </w:rPr>
      </w:pPr>
      <w:r w:rsidRPr="004F0F00">
        <w:rPr>
          <w:sz w:val="20"/>
          <w:lang w:eastAsia="zh-MO"/>
        </w:rPr>
        <w:t xml:space="preserve">Additionally, these trainings should be extended to include Farmers Organisations/Community Based Organisations and Agro-Dealers that provide support services for local farmers. As described above for the EOs, AGRA needs to ensure that all project partners in contact with communities and farmers on the ground attend these trainings.  </w:t>
      </w:r>
    </w:p>
    <w:p w14:paraId="3698DF4C" w14:textId="05A5041B" w:rsidR="00BF12E3" w:rsidRPr="004F0F00" w:rsidRDefault="00BF12E3" w:rsidP="00DA3C56">
      <w:pPr>
        <w:rPr>
          <w:sz w:val="20"/>
          <w:lang w:eastAsia="zh-MO"/>
        </w:rPr>
      </w:pPr>
      <w:r w:rsidRPr="004F0F00">
        <w:rPr>
          <w:sz w:val="20"/>
          <w:lang w:eastAsia="zh-MO"/>
        </w:rPr>
        <w:t xml:space="preserve">The training modules for project partners should cover the key E&amp;S risks that farmers have to manage. These are the same as outlined in </w:t>
      </w:r>
      <w:r w:rsidRPr="004F0F00">
        <w:rPr>
          <w:b/>
          <w:i/>
          <w:sz w:val="20"/>
          <w:lang w:eastAsia="zh-MO"/>
        </w:rPr>
        <w:fldChar w:fldCharType="begin"/>
      </w:r>
      <w:r w:rsidRPr="004F0F00">
        <w:rPr>
          <w:b/>
          <w:i/>
          <w:sz w:val="20"/>
          <w:lang w:eastAsia="zh-MO"/>
        </w:rPr>
        <w:instrText xml:space="preserve"> REF _Ref523826882 \h  \* MERGEFORMAT </w:instrText>
      </w:r>
      <w:r w:rsidRPr="004F0F00">
        <w:rPr>
          <w:b/>
          <w:i/>
          <w:sz w:val="20"/>
          <w:lang w:eastAsia="zh-MO"/>
        </w:rPr>
      </w:r>
      <w:r w:rsidRPr="004F0F00">
        <w:rPr>
          <w:b/>
          <w:i/>
          <w:sz w:val="20"/>
          <w:lang w:eastAsia="zh-MO"/>
        </w:rPr>
        <w:fldChar w:fldCharType="separate"/>
      </w:r>
      <w:r w:rsidR="00AD2464" w:rsidRPr="00AD2464">
        <w:rPr>
          <w:b/>
          <w:i/>
          <w:sz w:val="20"/>
        </w:rPr>
        <w:t xml:space="preserve">Table </w:t>
      </w:r>
      <w:r w:rsidR="00AD2464" w:rsidRPr="00AD2464">
        <w:rPr>
          <w:b/>
          <w:i/>
          <w:noProof/>
          <w:sz w:val="20"/>
        </w:rPr>
        <w:t>4</w:t>
      </w:r>
      <w:r w:rsidR="00AD2464" w:rsidRPr="00AD2464">
        <w:rPr>
          <w:b/>
          <w:i/>
          <w:noProof/>
          <w:sz w:val="20"/>
        </w:rPr>
        <w:noBreakHyphen/>
        <w:t>1</w:t>
      </w:r>
      <w:r w:rsidRPr="004F0F00">
        <w:rPr>
          <w:b/>
          <w:i/>
          <w:sz w:val="20"/>
          <w:lang w:eastAsia="zh-MO"/>
        </w:rPr>
        <w:fldChar w:fldCharType="end"/>
      </w:r>
      <w:r w:rsidRPr="004F0F00">
        <w:rPr>
          <w:b/>
          <w:i/>
          <w:sz w:val="20"/>
          <w:lang w:eastAsia="zh-MO"/>
        </w:rPr>
        <w:t xml:space="preserve"> </w:t>
      </w:r>
      <w:r w:rsidRPr="004F0F00">
        <w:rPr>
          <w:sz w:val="20"/>
          <w:lang w:eastAsia="zh-MO"/>
        </w:rPr>
        <w:t>(“</w:t>
      </w:r>
      <w:r w:rsidRPr="004F0F00">
        <w:rPr>
          <w:i/>
          <w:sz w:val="20"/>
          <w:lang w:eastAsia="zh-MO"/>
        </w:rPr>
        <w:t>Key E&amp;S Risks of AGRA Projects</w:t>
      </w:r>
      <w:r w:rsidRPr="004F0F00">
        <w:rPr>
          <w:sz w:val="20"/>
          <w:lang w:eastAsia="zh-MO"/>
        </w:rPr>
        <w:t>”)</w:t>
      </w:r>
      <w:r w:rsidR="003935B4" w:rsidRPr="004F0F00">
        <w:rPr>
          <w:sz w:val="20"/>
          <w:lang w:eastAsia="zh-MO"/>
        </w:rPr>
        <w:t xml:space="preserve"> and described in </w:t>
      </w:r>
      <w:r w:rsidR="003935B4" w:rsidRPr="004F0F00">
        <w:rPr>
          <w:b/>
          <w:i/>
          <w:sz w:val="20"/>
          <w:lang w:eastAsia="zh-MO"/>
        </w:rPr>
        <w:t xml:space="preserve">Section </w:t>
      </w:r>
      <w:r w:rsidR="003935B4" w:rsidRPr="004F0F00">
        <w:rPr>
          <w:b/>
          <w:i/>
          <w:sz w:val="20"/>
          <w:lang w:eastAsia="zh-MO"/>
        </w:rPr>
        <w:fldChar w:fldCharType="begin"/>
      </w:r>
      <w:r w:rsidR="003935B4" w:rsidRPr="004F0F00">
        <w:rPr>
          <w:b/>
          <w:i/>
          <w:sz w:val="20"/>
          <w:lang w:eastAsia="zh-MO"/>
        </w:rPr>
        <w:instrText xml:space="preserve"> REF _Ref524019683 \r \h  \* MERGEFORMAT </w:instrText>
      </w:r>
      <w:r w:rsidR="003935B4" w:rsidRPr="004F0F00">
        <w:rPr>
          <w:b/>
          <w:i/>
          <w:sz w:val="20"/>
          <w:lang w:eastAsia="zh-MO"/>
        </w:rPr>
      </w:r>
      <w:r w:rsidR="003935B4" w:rsidRPr="004F0F00">
        <w:rPr>
          <w:b/>
          <w:i/>
          <w:sz w:val="20"/>
          <w:lang w:eastAsia="zh-MO"/>
        </w:rPr>
        <w:fldChar w:fldCharType="separate"/>
      </w:r>
      <w:r w:rsidR="00AD2464">
        <w:rPr>
          <w:b/>
          <w:i/>
          <w:sz w:val="20"/>
          <w:lang w:eastAsia="zh-MO"/>
        </w:rPr>
        <w:t>4.4</w:t>
      </w:r>
      <w:r w:rsidR="003935B4" w:rsidRPr="004F0F00">
        <w:rPr>
          <w:b/>
          <w:i/>
          <w:sz w:val="20"/>
          <w:lang w:eastAsia="zh-MO"/>
        </w:rPr>
        <w:fldChar w:fldCharType="end"/>
      </w:r>
      <w:r w:rsidR="003935B4" w:rsidRPr="004F0F00">
        <w:rPr>
          <w:sz w:val="20"/>
          <w:lang w:eastAsia="zh-MO"/>
        </w:rPr>
        <w:t>.</w:t>
      </w:r>
    </w:p>
    <w:p w14:paraId="54446E74" w14:textId="77777777" w:rsidR="00DA3C56" w:rsidRPr="004F0F00" w:rsidRDefault="00DA3C56" w:rsidP="00AD2464">
      <w:pPr>
        <w:pStyle w:val="Heading2"/>
        <w:ind w:firstLine="0"/>
        <w:rPr>
          <w:lang w:eastAsia="zh-MO"/>
        </w:rPr>
      </w:pPr>
      <w:bookmarkStart w:id="18" w:name="_Toc526247681"/>
      <w:r w:rsidRPr="004F0F00">
        <w:rPr>
          <w:lang w:eastAsia="zh-MO"/>
        </w:rPr>
        <w:t>Train-the-Trainer Programme</w:t>
      </w:r>
      <w:bookmarkEnd w:id="18"/>
    </w:p>
    <w:p w14:paraId="322B2401" w14:textId="794CA69F" w:rsidR="00DA3C56" w:rsidRPr="004F0F00" w:rsidRDefault="0057216E" w:rsidP="00DA3C56">
      <w:pPr>
        <w:rPr>
          <w:sz w:val="20"/>
          <w:lang w:eastAsia="zh-MO"/>
        </w:rPr>
      </w:pPr>
      <w:r>
        <w:rPr>
          <w:sz w:val="20"/>
          <w:lang w:eastAsia="zh-MO"/>
        </w:rPr>
        <w:t xml:space="preserve">EOs and Farmers Organisations are in direct contact with </w:t>
      </w:r>
      <w:r w:rsidR="006726AB">
        <w:rPr>
          <w:sz w:val="20"/>
          <w:lang w:eastAsia="zh-MO"/>
        </w:rPr>
        <w:t>VBAs</w:t>
      </w:r>
      <w:r>
        <w:rPr>
          <w:sz w:val="20"/>
          <w:lang w:eastAsia="zh-MO"/>
        </w:rPr>
        <w:t xml:space="preserve"> on the ground and oversee their activities and management of demonstration fields. </w:t>
      </w:r>
      <w:r w:rsidR="006726AB">
        <w:rPr>
          <w:sz w:val="20"/>
          <w:lang w:eastAsia="zh-MO"/>
        </w:rPr>
        <w:t>VBAs</w:t>
      </w:r>
      <w:r>
        <w:rPr>
          <w:sz w:val="20"/>
          <w:lang w:eastAsia="zh-MO"/>
        </w:rPr>
        <w:t xml:space="preserve"> receive training from EOs and Farmers Organisation representatives o</w:t>
      </w:r>
      <w:r w:rsidR="00DA3C56" w:rsidRPr="004F0F00">
        <w:rPr>
          <w:sz w:val="20"/>
          <w:lang w:eastAsia="zh-MO"/>
        </w:rPr>
        <w:t xml:space="preserve">n </w:t>
      </w:r>
      <w:r>
        <w:rPr>
          <w:sz w:val="20"/>
          <w:lang w:eastAsia="zh-MO"/>
        </w:rPr>
        <w:t>the cultivation of new seed varieties and optimised fertilizer application</w:t>
      </w:r>
      <w:r w:rsidR="00DA3C56" w:rsidRPr="004F0F00">
        <w:rPr>
          <w:sz w:val="20"/>
          <w:lang w:eastAsia="zh-MO"/>
        </w:rPr>
        <w:t>.</w:t>
      </w:r>
      <w:r>
        <w:rPr>
          <w:sz w:val="20"/>
          <w:lang w:eastAsia="zh-MO"/>
        </w:rPr>
        <w:t xml:space="preserve"> </w:t>
      </w:r>
      <w:r w:rsidR="006726AB">
        <w:rPr>
          <w:sz w:val="20"/>
          <w:lang w:eastAsia="zh-MO"/>
        </w:rPr>
        <w:t>VBAs</w:t>
      </w:r>
      <w:r>
        <w:rPr>
          <w:sz w:val="20"/>
          <w:lang w:eastAsia="zh-MO"/>
        </w:rPr>
        <w:t xml:space="preserve"> in turn promote the application of these kits in their village.</w:t>
      </w:r>
    </w:p>
    <w:p w14:paraId="3C110AD6" w14:textId="18C11F2C" w:rsidR="007C670C" w:rsidRDefault="00DA3C56" w:rsidP="00DA3C56">
      <w:pPr>
        <w:rPr>
          <w:sz w:val="20"/>
          <w:lang w:eastAsia="zh-MO"/>
        </w:rPr>
      </w:pPr>
      <w:r w:rsidRPr="004F0F00">
        <w:rPr>
          <w:sz w:val="20"/>
          <w:lang w:eastAsia="zh-MO"/>
        </w:rPr>
        <w:t xml:space="preserve">As </w:t>
      </w:r>
      <w:r w:rsidR="006726AB">
        <w:rPr>
          <w:sz w:val="20"/>
          <w:lang w:eastAsia="zh-MO"/>
        </w:rPr>
        <w:t>VBAs</w:t>
      </w:r>
      <w:r w:rsidRPr="004F0F00">
        <w:rPr>
          <w:sz w:val="20"/>
          <w:lang w:eastAsia="zh-MO"/>
        </w:rPr>
        <w:t xml:space="preserve"> provide the direct link to the end-of-line implementing partners, AGRA needs to ensure that they receive the necessary training on the management of E&amp;S risks as defined in the ESMS. AGRA therefore needs to implement a train-the-trainer programme for EOs and Farmers Organisation representatives. </w:t>
      </w:r>
      <w:r w:rsidR="00024033">
        <w:rPr>
          <w:sz w:val="20"/>
          <w:lang w:eastAsia="zh-MO"/>
        </w:rPr>
        <w:t>The</w:t>
      </w:r>
      <w:r w:rsidR="00827696">
        <w:rPr>
          <w:sz w:val="20"/>
          <w:lang w:eastAsia="zh-MO"/>
        </w:rPr>
        <w:t xml:space="preserve"> programme can be rolled out as</w:t>
      </w:r>
      <w:r w:rsidRPr="004F0F00">
        <w:rPr>
          <w:sz w:val="20"/>
          <w:lang w:eastAsia="zh-MO"/>
        </w:rPr>
        <w:t xml:space="preserve"> part of the regular trainings provided </w:t>
      </w:r>
      <w:r w:rsidR="00827696">
        <w:rPr>
          <w:sz w:val="20"/>
          <w:lang w:eastAsia="zh-MO"/>
        </w:rPr>
        <w:t xml:space="preserve">(see </w:t>
      </w:r>
      <w:r w:rsidR="00BF12E3" w:rsidRPr="004F0F00">
        <w:rPr>
          <w:b/>
          <w:i/>
          <w:sz w:val="20"/>
          <w:lang w:eastAsia="zh-MO"/>
        </w:rPr>
        <w:t xml:space="preserve">Section </w:t>
      </w:r>
      <w:r w:rsidR="00BF12E3" w:rsidRPr="004F0F00">
        <w:rPr>
          <w:b/>
          <w:i/>
          <w:sz w:val="20"/>
          <w:lang w:eastAsia="zh-MO"/>
        </w:rPr>
        <w:fldChar w:fldCharType="begin"/>
      </w:r>
      <w:r w:rsidR="00BF12E3" w:rsidRPr="004F0F00">
        <w:rPr>
          <w:b/>
          <w:i/>
          <w:sz w:val="20"/>
          <w:lang w:eastAsia="zh-MO"/>
        </w:rPr>
        <w:instrText xml:space="preserve"> REF _Ref524019360 \r \h  \* MERGEFORMAT </w:instrText>
      </w:r>
      <w:r w:rsidR="00BF12E3" w:rsidRPr="004F0F00">
        <w:rPr>
          <w:b/>
          <w:i/>
          <w:sz w:val="20"/>
          <w:lang w:eastAsia="zh-MO"/>
        </w:rPr>
      </w:r>
      <w:r w:rsidR="00BF12E3" w:rsidRPr="004F0F00">
        <w:rPr>
          <w:b/>
          <w:i/>
          <w:sz w:val="20"/>
          <w:lang w:eastAsia="zh-MO"/>
        </w:rPr>
        <w:fldChar w:fldCharType="separate"/>
      </w:r>
      <w:r w:rsidR="00AD2464">
        <w:rPr>
          <w:b/>
          <w:i/>
          <w:sz w:val="20"/>
          <w:lang w:eastAsia="zh-MO"/>
        </w:rPr>
        <w:t>4.2</w:t>
      </w:r>
      <w:r w:rsidR="00BF12E3" w:rsidRPr="004F0F00">
        <w:rPr>
          <w:b/>
          <w:i/>
          <w:sz w:val="20"/>
          <w:lang w:eastAsia="zh-MO"/>
        </w:rPr>
        <w:fldChar w:fldCharType="end"/>
      </w:r>
      <w:r w:rsidR="00827696" w:rsidRPr="007C670C">
        <w:rPr>
          <w:sz w:val="20"/>
          <w:lang w:eastAsia="zh-MO"/>
        </w:rPr>
        <w:t>)</w:t>
      </w:r>
      <w:r w:rsidR="00024033">
        <w:rPr>
          <w:sz w:val="20"/>
          <w:lang w:eastAsia="zh-MO"/>
        </w:rPr>
        <w:t xml:space="preserve"> and needs to cover the modules for key E&amp;S risks of AGRA projects</w:t>
      </w:r>
      <w:r w:rsidRPr="004F0F00">
        <w:rPr>
          <w:sz w:val="20"/>
          <w:lang w:eastAsia="zh-MO"/>
        </w:rPr>
        <w:t xml:space="preserve">. </w:t>
      </w:r>
      <w:r w:rsidR="00024033">
        <w:rPr>
          <w:sz w:val="20"/>
          <w:lang w:eastAsia="zh-MO"/>
        </w:rPr>
        <w:t xml:space="preserve">Through these trainings, </w:t>
      </w:r>
      <w:r w:rsidRPr="004F0F00">
        <w:rPr>
          <w:sz w:val="20"/>
          <w:lang w:eastAsia="zh-MO"/>
        </w:rPr>
        <w:t xml:space="preserve">AGRA </w:t>
      </w:r>
      <w:r w:rsidR="00024033">
        <w:rPr>
          <w:sz w:val="20"/>
          <w:lang w:eastAsia="zh-MO"/>
        </w:rPr>
        <w:t>will</w:t>
      </w:r>
      <w:r w:rsidRPr="004F0F00">
        <w:rPr>
          <w:sz w:val="20"/>
          <w:lang w:eastAsia="zh-MO"/>
        </w:rPr>
        <w:t xml:space="preserve"> ensure that EOs and Farmers Organisation representatives are equipped with the necessary competencies to train </w:t>
      </w:r>
      <w:r w:rsidR="006726AB">
        <w:rPr>
          <w:sz w:val="20"/>
          <w:lang w:eastAsia="zh-MO"/>
        </w:rPr>
        <w:t>VBAs</w:t>
      </w:r>
      <w:r w:rsidRPr="004F0F00">
        <w:rPr>
          <w:sz w:val="20"/>
          <w:lang w:eastAsia="zh-MO"/>
        </w:rPr>
        <w:t xml:space="preserve"> on the management of E&amp;S risks. </w:t>
      </w:r>
    </w:p>
    <w:p w14:paraId="6C462176" w14:textId="77777777" w:rsidR="007C670C" w:rsidRDefault="007C670C">
      <w:pPr>
        <w:spacing w:after="200" w:line="276" w:lineRule="auto"/>
        <w:rPr>
          <w:sz w:val="20"/>
          <w:lang w:eastAsia="zh-MO"/>
        </w:rPr>
      </w:pPr>
      <w:r>
        <w:rPr>
          <w:sz w:val="20"/>
          <w:lang w:eastAsia="zh-MO"/>
        </w:rPr>
        <w:br w:type="page"/>
      </w:r>
    </w:p>
    <w:p w14:paraId="72D2FE19" w14:textId="49D1701F" w:rsidR="00BF12E3" w:rsidRPr="004F0F00" w:rsidRDefault="008660D6" w:rsidP="00AD2464">
      <w:pPr>
        <w:pStyle w:val="Heading2"/>
        <w:ind w:firstLine="0"/>
        <w:rPr>
          <w:sz w:val="20"/>
          <w:lang w:eastAsia="zh-MO"/>
        </w:rPr>
      </w:pPr>
      <w:bookmarkStart w:id="19" w:name="_Toc524085040"/>
      <w:bookmarkStart w:id="20" w:name="_Toc524085123"/>
      <w:bookmarkStart w:id="21" w:name="_Ref524016906"/>
      <w:bookmarkStart w:id="22" w:name="_Ref524019683"/>
      <w:bookmarkStart w:id="23" w:name="_Toc526247682"/>
      <w:bookmarkEnd w:id="19"/>
      <w:bookmarkEnd w:id="20"/>
      <w:r w:rsidRPr="004F0F00">
        <w:rPr>
          <w:sz w:val="20"/>
          <w:lang w:eastAsia="zh-MO"/>
        </w:rPr>
        <w:lastRenderedPageBreak/>
        <w:t>Training Modules</w:t>
      </w:r>
      <w:bookmarkEnd w:id="21"/>
      <w:bookmarkEnd w:id="22"/>
      <w:bookmarkEnd w:id="23"/>
    </w:p>
    <w:p w14:paraId="02C73A6B" w14:textId="6D17BB28" w:rsidR="003935B4" w:rsidRPr="007C670C" w:rsidRDefault="003935B4" w:rsidP="004F0F00">
      <w:pPr>
        <w:rPr>
          <w:sz w:val="20"/>
          <w:lang w:eastAsia="zh-MO"/>
        </w:rPr>
      </w:pPr>
      <w:r w:rsidRPr="007C670C">
        <w:rPr>
          <w:sz w:val="20"/>
          <w:lang w:eastAsia="zh-MO"/>
        </w:rPr>
        <w:t xml:space="preserve">The following table gives an overview of the training modules that will be used for training of AGRA internal staff and external project partners. </w:t>
      </w:r>
    </w:p>
    <w:tbl>
      <w:tblPr>
        <w:tblStyle w:val="TableGrid"/>
        <w:tblW w:w="5000" w:type="pct"/>
        <w:tblInd w:w="-5" w:type="dxa"/>
        <w:tblLook w:val="04A0" w:firstRow="1" w:lastRow="0" w:firstColumn="1" w:lastColumn="0" w:noHBand="0" w:noVBand="1"/>
      </w:tblPr>
      <w:tblGrid>
        <w:gridCol w:w="1911"/>
        <w:gridCol w:w="4092"/>
        <w:gridCol w:w="4453"/>
      </w:tblGrid>
      <w:tr w:rsidR="003935B4" w:rsidRPr="005D2E72" w14:paraId="04EFE2A2" w14:textId="77777777" w:rsidTr="00AD2464">
        <w:tc>
          <w:tcPr>
            <w:tcW w:w="1399" w:type="dxa"/>
          </w:tcPr>
          <w:p w14:paraId="7D1251CF" w14:textId="6653E1CE" w:rsidR="003935B4" w:rsidRPr="007C670C" w:rsidRDefault="003935B4" w:rsidP="003935B4">
            <w:pPr>
              <w:rPr>
                <w:b/>
                <w:sz w:val="18"/>
                <w:lang w:eastAsia="zh-MO"/>
              </w:rPr>
            </w:pPr>
            <w:r w:rsidRPr="007C670C">
              <w:rPr>
                <w:b/>
                <w:sz w:val="18"/>
                <w:lang w:eastAsia="zh-MO"/>
              </w:rPr>
              <w:t>Name of Module</w:t>
            </w:r>
          </w:p>
        </w:tc>
        <w:tc>
          <w:tcPr>
            <w:tcW w:w="2996" w:type="dxa"/>
          </w:tcPr>
          <w:p w14:paraId="42D968E3" w14:textId="08A649C2" w:rsidR="003935B4" w:rsidRPr="007C670C" w:rsidRDefault="003935B4" w:rsidP="003935B4">
            <w:pPr>
              <w:rPr>
                <w:b/>
                <w:sz w:val="18"/>
                <w:lang w:eastAsia="zh-MO"/>
              </w:rPr>
            </w:pPr>
            <w:r w:rsidRPr="007C670C">
              <w:rPr>
                <w:b/>
                <w:sz w:val="18"/>
                <w:lang w:eastAsia="zh-MO"/>
              </w:rPr>
              <w:t>Description</w:t>
            </w:r>
          </w:p>
        </w:tc>
        <w:tc>
          <w:tcPr>
            <w:tcW w:w="3260" w:type="dxa"/>
          </w:tcPr>
          <w:p w14:paraId="29999B84" w14:textId="3C764837" w:rsidR="003935B4" w:rsidRPr="007C670C" w:rsidRDefault="003935B4" w:rsidP="003935B4">
            <w:pPr>
              <w:rPr>
                <w:b/>
                <w:sz w:val="18"/>
                <w:lang w:eastAsia="zh-MO"/>
              </w:rPr>
            </w:pPr>
            <w:r w:rsidRPr="007C670C">
              <w:rPr>
                <w:b/>
                <w:sz w:val="18"/>
                <w:lang w:eastAsia="zh-MO"/>
              </w:rPr>
              <w:t xml:space="preserve">Materials </w:t>
            </w:r>
          </w:p>
        </w:tc>
      </w:tr>
      <w:tr w:rsidR="001C270B" w:rsidRPr="005D2E72" w14:paraId="2F42419C" w14:textId="77777777" w:rsidTr="00AD2464">
        <w:tc>
          <w:tcPr>
            <w:tcW w:w="7655" w:type="dxa"/>
            <w:gridSpan w:val="3"/>
            <w:shd w:val="clear" w:color="auto" w:fill="95B3D7" w:themeFill="accent1" w:themeFillTint="99"/>
          </w:tcPr>
          <w:p w14:paraId="488B9E3C" w14:textId="6B9CA867" w:rsidR="001C270B" w:rsidRPr="007C670C" w:rsidRDefault="001C270B" w:rsidP="004F0F00">
            <w:pPr>
              <w:pStyle w:val="ListParagraph"/>
              <w:numPr>
                <w:ilvl w:val="0"/>
                <w:numId w:val="35"/>
              </w:numPr>
              <w:spacing w:after="0"/>
              <w:ind w:left="714" w:hanging="357"/>
              <w:jc w:val="center"/>
              <w:rPr>
                <w:rFonts w:ascii="Book Antiqua" w:hAnsi="Book Antiqua"/>
                <w:b/>
                <w:sz w:val="18"/>
                <w:lang w:val="en-GB" w:eastAsia="zh-MO"/>
              </w:rPr>
            </w:pPr>
            <w:r w:rsidRPr="007C670C">
              <w:rPr>
                <w:rFonts w:ascii="Book Antiqua" w:hAnsi="Book Antiqua"/>
                <w:b/>
                <w:sz w:val="18"/>
                <w:lang w:val="en-GB" w:eastAsia="zh-MO"/>
              </w:rPr>
              <w:t>Key Elements of the ESMS</w:t>
            </w:r>
          </w:p>
        </w:tc>
      </w:tr>
      <w:tr w:rsidR="003935B4" w:rsidRPr="005D2E72" w14:paraId="2B9FCAA5" w14:textId="2282E550" w:rsidTr="00AD2464">
        <w:tc>
          <w:tcPr>
            <w:tcW w:w="1399" w:type="dxa"/>
            <w:shd w:val="clear" w:color="auto" w:fill="auto"/>
          </w:tcPr>
          <w:p w14:paraId="0F3CF7A0" w14:textId="36164666" w:rsidR="003935B4" w:rsidRPr="007C670C" w:rsidRDefault="003935B4" w:rsidP="003935B4">
            <w:pPr>
              <w:rPr>
                <w:sz w:val="18"/>
                <w:lang w:eastAsia="zh-MO"/>
              </w:rPr>
            </w:pPr>
            <w:r w:rsidRPr="007C670C">
              <w:rPr>
                <w:sz w:val="18"/>
                <w:lang w:eastAsia="zh-MO"/>
              </w:rPr>
              <w:t>Introduction to ESMS</w:t>
            </w:r>
          </w:p>
        </w:tc>
        <w:tc>
          <w:tcPr>
            <w:tcW w:w="2996" w:type="dxa"/>
            <w:shd w:val="clear" w:color="auto" w:fill="auto"/>
          </w:tcPr>
          <w:p w14:paraId="630EC874" w14:textId="3BF2FAF2" w:rsidR="003935B4" w:rsidRPr="007C670C" w:rsidRDefault="003935B4"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High-level overview of the key ESMS elements and procedures, tools and templates</w:t>
            </w:r>
          </w:p>
          <w:p w14:paraId="3E327F98" w14:textId="12615202" w:rsidR="003935B4" w:rsidRPr="007C670C" w:rsidRDefault="003935B4"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Overview of Roles and Responsibilities of AGRA Personnel</w:t>
            </w:r>
          </w:p>
          <w:p w14:paraId="30F46A53" w14:textId="205C8B13" w:rsidR="003935B4" w:rsidRPr="007C670C" w:rsidRDefault="003935B4"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High-level overview of the requirements of the IFC Performance Standards</w:t>
            </w:r>
          </w:p>
        </w:tc>
        <w:tc>
          <w:tcPr>
            <w:tcW w:w="3260" w:type="dxa"/>
            <w:shd w:val="clear" w:color="auto" w:fill="auto"/>
          </w:tcPr>
          <w:p w14:paraId="5B90FC76" w14:textId="77777777" w:rsidR="003935B4" w:rsidRPr="007C670C" w:rsidRDefault="003935B4"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ESMS Manual + Annexes</w:t>
            </w:r>
          </w:p>
          <w:p w14:paraId="12A3ECA1" w14:textId="4C53114A" w:rsidR="003935B4" w:rsidRPr="007C670C" w:rsidRDefault="003935B4"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IFC Performance Standards (2012)</w:t>
            </w:r>
          </w:p>
        </w:tc>
      </w:tr>
      <w:tr w:rsidR="003935B4" w:rsidRPr="005D2E72" w14:paraId="56A703E9" w14:textId="35B9A9AA" w:rsidTr="00AD2464">
        <w:tc>
          <w:tcPr>
            <w:tcW w:w="1399" w:type="dxa"/>
            <w:shd w:val="clear" w:color="auto" w:fill="auto"/>
          </w:tcPr>
          <w:p w14:paraId="2C2DE346" w14:textId="455B1F3D" w:rsidR="003935B4" w:rsidRPr="007C670C" w:rsidRDefault="003935B4" w:rsidP="003935B4">
            <w:pPr>
              <w:rPr>
                <w:sz w:val="18"/>
                <w:lang w:eastAsia="zh-MO"/>
              </w:rPr>
            </w:pPr>
            <w:r w:rsidRPr="007C670C">
              <w:rPr>
                <w:sz w:val="18"/>
                <w:lang w:eastAsia="zh-MO"/>
              </w:rPr>
              <w:t>Country Level Risk Assessment</w:t>
            </w:r>
          </w:p>
        </w:tc>
        <w:tc>
          <w:tcPr>
            <w:tcW w:w="2996" w:type="dxa"/>
            <w:shd w:val="clear" w:color="auto" w:fill="auto"/>
          </w:tcPr>
          <w:p w14:paraId="7A62E645" w14:textId="2178AA60" w:rsidR="003935B4" w:rsidRPr="007C670C" w:rsidRDefault="008E5A59"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Introduction to</w:t>
            </w:r>
            <w:r w:rsidR="003935B4" w:rsidRPr="007C670C">
              <w:rPr>
                <w:rFonts w:ascii="Book Antiqua" w:hAnsi="Book Antiqua"/>
                <w:sz w:val="18"/>
                <w:lang w:val="en-GB" w:eastAsia="zh-MO"/>
              </w:rPr>
              <w:t xml:space="preserve"> the Strategic E&amp;S Risk Assessment</w:t>
            </w:r>
            <w:r w:rsidRPr="007C670C">
              <w:rPr>
                <w:rFonts w:ascii="Book Antiqua" w:hAnsi="Book Antiqua"/>
                <w:sz w:val="18"/>
                <w:lang w:val="en-GB" w:eastAsia="zh-MO"/>
              </w:rPr>
              <w:t xml:space="preserve"> (Annex 2)</w:t>
            </w:r>
          </w:p>
          <w:p w14:paraId="772DD554" w14:textId="77777777" w:rsidR="003935B4" w:rsidRPr="007C670C" w:rsidRDefault="003935B4"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Approach and requirements of the Country-Level Risk Assessments (including responsibilities)</w:t>
            </w:r>
          </w:p>
          <w:p w14:paraId="7774CB45" w14:textId="51CC63F2" w:rsidR="003935B4" w:rsidRPr="007C670C" w:rsidRDefault="003935B4"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Review and update of Country-Level Risk Assessments</w:t>
            </w:r>
          </w:p>
        </w:tc>
        <w:tc>
          <w:tcPr>
            <w:tcW w:w="3260" w:type="dxa"/>
            <w:shd w:val="clear" w:color="auto" w:fill="auto"/>
          </w:tcPr>
          <w:p w14:paraId="04B0B36C" w14:textId="0285046F" w:rsidR="003935B4" w:rsidRPr="007C670C" w:rsidRDefault="003935B4" w:rsidP="003935B4">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ESMS Manual </w:t>
            </w:r>
          </w:p>
          <w:p w14:paraId="4407D4D1" w14:textId="43D59E45" w:rsidR="003935B4" w:rsidRPr="007C670C" w:rsidRDefault="003935B4" w:rsidP="003935B4">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Annex </w:t>
            </w:r>
            <w:r w:rsidR="00E638C9">
              <w:rPr>
                <w:rFonts w:ascii="Book Antiqua" w:hAnsi="Book Antiqua"/>
                <w:sz w:val="18"/>
                <w:lang w:val="en-GB" w:eastAsia="zh-MO"/>
              </w:rPr>
              <w:t>1</w:t>
            </w:r>
            <w:r w:rsidR="00E638C9" w:rsidRPr="007C670C">
              <w:rPr>
                <w:rFonts w:ascii="Book Antiqua" w:hAnsi="Book Antiqua"/>
                <w:sz w:val="18"/>
                <w:lang w:val="en-GB" w:eastAsia="zh-MO"/>
              </w:rPr>
              <w:t xml:space="preserve"> </w:t>
            </w:r>
            <w:r w:rsidRPr="007C670C">
              <w:rPr>
                <w:rFonts w:ascii="Book Antiqua" w:hAnsi="Book Antiqua"/>
                <w:sz w:val="18"/>
                <w:lang w:val="en-GB" w:eastAsia="zh-MO"/>
              </w:rPr>
              <w:t>– Strategic Risk Assessment</w:t>
            </w:r>
          </w:p>
          <w:p w14:paraId="2EAEBC0B" w14:textId="2B90AD96" w:rsidR="003935B4" w:rsidRPr="007C670C" w:rsidRDefault="003935B4" w:rsidP="003935B4">
            <w:pPr>
              <w:rPr>
                <w:sz w:val="18"/>
                <w:lang w:val="en-GB" w:eastAsia="zh-MO"/>
              </w:rPr>
            </w:pPr>
          </w:p>
        </w:tc>
      </w:tr>
      <w:tr w:rsidR="003935B4" w:rsidRPr="005D2E72" w14:paraId="5C39A50D" w14:textId="0070D14F" w:rsidTr="00AD2464">
        <w:tc>
          <w:tcPr>
            <w:tcW w:w="1399" w:type="dxa"/>
            <w:shd w:val="clear" w:color="auto" w:fill="auto"/>
          </w:tcPr>
          <w:p w14:paraId="604DE692" w14:textId="549D9FBD" w:rsidR="003935B4" w:rsidRPr="007C670C" w:rsidRDefault="003935B4" w:rsidP="003935B4">
            <w:pPr>
              <w:rPr>
                <w:sz w:val="18"/>
                <w:lang w:eastAsia="zh-MO"/>
              </w:rPr>
            </w:pPr>
            <w:r w:rsidRPr="007C670C">
              <w:rPr>
                <w:sz w:val="18"/>
                <w:lang w:eastAsia="zh-MO"/>
              </w:rPr>
              <w:t>Grant Level Risk Assessment</w:t>
            </w:r>
          </w:p>
        </w:tc>
        <w:tc>
          <w:tcPr>
            <w:tcW w:w="2996" w:type="dxa"/>
            <w:shd w:val="clear" w:color="auto" w:fill="auto"/>
          </w:tcPr>
          <w:p w14:paraId="17E4E9CC" w14:textId="49777A5F" w:rsidR="005273F4" w:rsidRPr="007C670C" w:rsidRDefault="005273F4" w:rsidP="005273F4">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Approach and requirements of the Grant-Level Risk Assessments (including responsibilities)</w:t>
            </w:r>
          </w:p>
          <w:p w14:paraId="5B340EA8" w14:textId="77777777" w:rsidR="008E5A59" w:rsidRPr="007C670C" w:rsidRDefault="005273F4"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High-level overview of the key E&amp;S Risks of AGRA projects</w:t>
            </w:r>
          </w:p>
          <w:p w14:paraId="27936295" w14:textId="205252C9" w:rsidR="003E2959" w:rsidRPr="007C670C" w:rsidRDefault="003E2959"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Country-specific E&amp;S risks at the grant level</w:t>
            </w:r>
          </w:p>
        </w:tc>
        <w:tc>
          <w:tcPr>
            <w:tcW w:w="3260" w:type="dxa"/>
            <w:shd w:val="clear" w:color="auto" w:fill="auto"/>
          </w:tcPr>
          <w:p w14:paraId="7602E5EB" w14:textId="3EC1CC74" w:rsidR="005273F4" w:rsidRPr="007C670C" w:rsidRDefault="005273F4" w:rsidP="005273F4">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ESMS Manual </w:t>
            </w:r>
            <w:r w:rsidR="003E2959" w:rsidRPr="007C670C">
              <w:rPr>
                <w:rFonts w:ascii="Book Antiqua" w:hAnsi="Book Antiqua"/>
                <w:sz w:val="18"/>
                <w:lang w:val="en-GB" w:eastAsia="zh-MO"/>
              </w:rPr>
              <w:t xml:space="preserve">(chapter </w:t>
            </w:r>
            <w:r w:rsidR="00E638C9">
              <w:rPr>
                <w:rFonts w:ascii="Book Antiqua" w:hAnsi="Book Antiqua"/>
                <w:sz w:val="18"/>
                <w:lang w:val="en-GB" w:eastAsia="zh-MO"/>
              </w:rPr>
              <w:t>4</w:t>
            </w:r>
            <w:r w:rsidR="003E2959" w:rsidRPr="007C670C">
              <w:rPr>
                <w:rFonts w:ascii="Book Antiqua" w:hAnsi="Book Antiqua"/>
                <w:sz w:val="18"/>
                <w:lang w:val="en-GB" w:eastAsia="zh-MO"/>
              </w:rPr>
              <w:t>.2</w:t>
            </w:r>
            <w:r w:rsidR="00E638C9">
              <w:rPr>
                <w:rFonts w:ascii="Book Antiqua" w:hAnsi="Book Antiqua"/>
                <w:sz w:val="18"/>
                <w:lang w:val="en-GB" w:eastAsia="zh-MO"/>
              </w:rPr>
              <w:t>.2</w:t>
            </w:r>
            <w:r w:rsidR="003E2959" w:rsidRPr="007C670C">
              <w:rPr>
                <w:rFonts w:ascii="Book Antiqua" w:hAnsi="Book Antiqua"/>
                <w:sz w:val="18"/>
                <w:lang w:val="en-GB" w:eastAsia="zh-MO"/>
              </w:rPr>
              <w:t>; Table 3-</w:t>
            </w:r>
            <w:r w:rsidR="00E638C9">
              <w:rPr>
                <w:rFonts w:ascii="Book Antiqua" w:hAnsi="Book Antiqua"/>
                <w:sz w:val="18"/>
                <w:lang w:val="en-GB" w:eastAsia="zh-MO"/>
              </w:rPr>
              <w:t>2</w:t>
            </w:r>
            <w:r w:rsidR="003E2959" w:rsidRPr="007C670C">
              <w:rPr>
                <w:rFonts w:ascii="Book Antiqua" w:hAnsi="Book Antiqua"/>
                <w:sz w:val="18"/>
                <w:lang w:val="en-GB" w:eastAsia="zh-MO"/>
              </w:rPr>
              <w:t>)</w:t>
            </w:r>
          </w:p>
          <w:p w14:paraId="031A78FA" w14:textId="77777777" w:rsidR="003935B4" w:rsidRPr="007C670C" w:rsidRDefault="003935B4" w:rsidP="005273F4">
            <w:pPr>
              <w:rPr>
                <w:sz w:val="18"/>
                <w:lang w:eastAsia="zh-MO"/>
              </w:rPr>
            </w:pPr>
          </w:p>
        </w:tc>
      </w:tr>
      <w:tr w:rsidR="003935B4" w:rsidRPr="005D2E72" w14:paraId="3805E4F5" w14:textId="299FC7EB" w:rsidTr="00AD2464">
        <w:tc>
          <w:tcPr>
            <w:tcW w:w="1399" w:type="dxa"/>
            <w:shd w:val="clear" w:color="auto" w:fill="auto"/>
          </w:tcPr>
          <w:p w14:paraId="2A7DC308" w14:textId="6A958673" w:rsidR="003935B4" w:rsidRPr="007C670C" w:rsidRDefault="003935B4" w:rsidP="003935B4">
            <w:pPr>
              <w:rPr>
                <w:sz w:val="18"/>
                <w:lang w:eastAsia="zh-MO"/>
              </w:rPr>
            </w:pPr>
            <w:r w:rsidRPr="007C670C">
              <w:rPr>
                <w:sz w:val="18"/>
                <w:lang w:eastAsia="zh-MO"/>
              </w:rPr>
              <w:t>E&amp;S Initial Screening and Due Diligence</w:t>
            </w:r>
          </w:p>
        </w:tc>
        <w:tc>
          <w:tcPr>
            <w:tcW w:w="2996" w:type="dxa"/>
            <w:shd w:val="clear" w:color="auto" w:fill="auto"/>
          </w:tcPr>
          <w:p w14:paraId="3A56B258" w14:textId="5B26CBCB" w:rsidR="008E5A59" w:rsidRPr="007C670C" w:rsidRDefault="008E5A59" w:rsidP="008A5A7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Process of risk screening and categorisation during Project conception </w:t>
            </w:r>
          </w:p>
          <w:p w14:paraId="15B3FBB2" w14:textId="2B2684DD" w:rsidR="003E2959" w:rsidRPr="007C670C" w:rsidRDefault="003E2959" w:rsidP="008A5A7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Environmental and Social Due Diligence including assessment of grantee organisational capacities</w:t>
            </w:r>
            <w:r w:rsidR="008A5A70" w:rsidRPr="007C670C">
              <w:rPr>
                <w:rFonts w:ascii="Book Antiqua" w:hAnsi="Book Antiqua"/>
                <w:sz w:val="18"/>
                <w:lang w:val="en-GB" w:eastAsia="zh-MO"/>
              </w:rPr>
              <w:t xml:space="preserve"> and site visits</w:t>
            </w:r>
          </w:p>
          <w:p w14:paraId="7FC3EE85" w14:textId="28AAF4E9" w:rsidR="008A5A70" w:rsidRPr="007C670C" w:rsidRDefault="008A5A70" w:rsidP="008A5A7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Proposal trainings and evaluation of proposals with regard to E&amp;S</w:t>
            </w:r>
          </w:p>
          <w:p w14:paraId="28A84F81" w14:textId="54B13D22" w:rsidR="008A5A70" w:rsidRPr="007C670C" w:rsidRDefault="008A5A70" w:rsidP="008A5A7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Introduction to E&amp;S Documentation such as ESDD/ESAP/ESIA Templates</w:t>
            </w:r>
          </w:p>
          <w:p w14:paraId="2E831546" w14:textId="7F4454DD" w:rsidR="00480B72" w:rsidRPr="007C670C" w:rsidRDefault="00480B72" w:rsidP="008A5A7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Internal coordination of activities (eg between E&amp;S Officer and POs/APOs)</w:t>
            </w:r>
          </w:p>
          <w:p w14:paraId="35AFE58B" w14:textId="77777777" w:rsidR="003935B4" w:rsidRPr="007C670C" w:rsidRDefault="003935B4" w:rsidP="003935B4">
            <w:pPr>
              <w:rPr>
                <w:sz w:val="18"/>
                <w:lang w:val="en-GB" w:eastAsia="zh-MO"/>
              </w:rPr>
            </w:pPr>
          </w:p>
        </w:tc>
        <w:tc>
          <w:tcPr>
            <w:tcW w:w="3260" w:type="dxa"/>
            <w:shd w:val="clear" w:color="auto" w:fill="auto"/>
          </w:tcPr>
          <w:p w14:paraId="09DF44BF" w14:textId="2BCD4EB1" w:rsidR="003E2959" w:rsidRPr="007C670C" w:rsidRDefault="003E2959" w:rsidP="003E2959">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Annex </w:t>
            </w:r>
            <w:r w:rsidR="00E638C9">
              <w:rPr>
                <w:rFonts w:ascii="Book Antiqua" w:hAnsi="Book Antiqua"/>
                <w:sz w:val="18"/>
                <w:lang w:val="en-GB" w:eastAsia="zh-MO"/>
              </w:rPr>
              <w:t>3</w:t>
            </w:r>
            <w:r w:rsidRPr="007C670C">
              <w:rPr>
                <w:rFonts w:ascii="Book Antiqua" w:hAnsi="Book Antiqua"/>
                <w:sz w:val="18"/>
                <w:lang w:val="en-GB" w:eastAsia="zh-MO"/>
              </w:rPr>
              <w:t xml:space="preserve"> - Exclusion List</w:t>
            </w:r>
          </w:p>
          <w:p w14:paraId="37209F40" w14:textId="7E5099E3" w:rsidR="003E2959" w:rsidRPr="007C670C" w:rsidRDefault="003E2959" w:rsidP="003E2959">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Annex </w:t>
            </w:r>
            <w:r w:rsidR="00E638C9">
              <w:rPr>
                <w:rFonts w:ascii="Book Antiqua" w:hAnsi="Book Antiqua"/>
                <w:sz w:val="18"/>
                <w:lang w:val="en-GB" w:eastAsia="zh-MO"/>
              </w:rPr>
              <w:t>4</w:t>
            </w:r>
            <w:r w:rsidRPr="007C670C">
              <w:rPr>
                <w:rFonts w:ascii="Book Antiqua" w:hAnsi="Book Antiqua"/>
                <w:sz w:val="18"/>
                <w:lang w:val="en-GB" w:eastAsia="zh-MO"/>
              </w:rPr>
              <w:t xml:space="preserve"> – Initial E&amp;S Screening Checklist</w:t>
            </w:r>
          </w:p>
          <w:p w14:paraId="1E426874" w14:textId="574936B2" w:rsidR="003E2959" w:rsidRPr="007C670C" w:rsidRDefault="003E2959" w:rsidP="003E2959">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Annex </w:t>
            </w:r>
            <w:r w:rsidR="00E638C9">
              <w:rPr>
                <w:rFonts w:ascii="Book Antiqua" w:hAnsi="Book Antiqua"/>
                <w:sz w:val="18"/>
                <w:lang w:val="en-GB" w:eastAsia="zh-MO"/>
              </w:rPr>
              <w:t>5</w:t>
            </w:r>
            <w:r w:rsidRPr="007C670C">
              <w:rPr>
                <w:rFonts w:ascii="Book Antiqua" w:hAnsi="Book Antiqua"/>
                <w:sz w:val="18"/>
                <w:lang w:val="en-GB" w:eastAsia="zh-MO"/>
              </w:rPr>
              <w:t xml:space="preserve"> – Categori</w:t>
            </w:r>
            <w:r w:rsidR="00E638C9">
              <w:rPr>
                <w:rFonts w:ascii="Book Antiqua" w:hAnsi="Book Antiqua"/>
                <w:sz w:val="18"/>
                <w:lang w:val="en-GB" w:eastAsia="zh-MO"/>
              </w:rPr>
              <w:t>z</w:t>
            </w:r>
            <w:r w:rsidRPr="007C670C">
              <w:rPr>
                <w:rFonts w:ascii="Book Antiqua" w:hAnsi="Book Antiqua"/>
                <w:sz w:val="18"/>
                <w:lang w:val="en-GB" w:eastAsia="zh-MO"/>
              </w:rPr>
              <w:t>ation</w:t>
            </w:r>
            <w:r w:rsidR="00E638C9">
              <w:rPr>
                <w:rFonts w:ascii="Book Antiqua" w:hAnsi="Book Antiqua"/>
                <w:sz w:val="18"/>
                <w:lang w:val="en-GB" w:eastAsia="zh-MO"/>
              </w:rPr>
              <w:t xml:space="preserve"> Guideline</w:t>
            </w:r>
          </w:p>
          <w:p w14:paraId="4917EA09" w14:textId="2EC43F1B" w:rsidR="003E2959" w:rsidRPr="007C670C" w:rsidRDefault="003E2959" w:rsidP="003E2959">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Annex </w:t>
            </w:r>
            <w:r w:rsidR="002A417E">
              <w:rPr>
                <w:rFonts w:ascii="Book Antiqua" w:hAnsi="Book Antiqua"/>
                <w:sz w:val="18"/>
                <w:lang w:val="en-GB" w:eastAsia="zh-MO"/>
              </w:rPr>
              <w:t>6</w:t>
            </w:r>
            <w:r w:rsidRPr="007C670C">
              <w:rPr>
                <w:rFonts w:ascii="Book Antiqua" w:hAnsi="Book Antiqua"/>
                <w:sz w:val="18"/>
                <w:lang w:val="en-GB" w:eastAsia="zh-MO"/>
              </w:rPr>
              <w:t xml:space="preserve"> – Request for Concept Notes</w:t>
            </w:r>
          </w:p>
          <w:p w14:paraId="2E4017EF" w14:textId="31ACF21A" w:rsidR="003E2959" w:rsidRPr="007C670C" w:rsidRDefault="003E2959" w:rsidP="003E2959">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Annex </w:t>
            </w:r>
            <w:r w:rsidR="002A417E">
              <w:rPr>
                <w:rFonts w:ascii="Book Antiqua" w:hAnsi="Book Antiqua"/>
                <w:sz w:val="18"/>
                <w:lang w:val="en-GB" w:eastAsia="zh-MO"/>
              </w:rPr>
              <w:t>7</w:t>
            </w:r>
            <w:r w:rsidRPr="007C670C">
              <w:rPr>
                <w:rFonts w:ascii="Book Antiqua" w:hAnsi="Book Antiqua"/>
                <w:sz w:val="18"/>
                <w:lang w:val="en-GB" w:eastAsia="zh-MO"/>
              </w:rPr>
              <w:t xml:space="preserve"> –Project Proposal Guideline</w:t>
            </w:r>
          </w:p>
          <w:p w14:paraId="4411D18B" w14:textId="2A3D4438" w:rsidR="003E2959" w:rsidRPr="007C670C" w:rsidRDefault="003E2959" w:rsidP="003E2959">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Annex </w:t>
            </w:r>
            <w:r w:rsidR="002A417E">
              <w:rPr>
                <w:rFonts w:ascii="Book Antiqua" w:hAnsi="Book Antiqua"/>
                <w:sz w:val="18"/>
                <w:lang w:val="en-GB" w:eastAsia="zh-MO"/>
              </w:rPr>
              <w:t>8</w:t>
            </w:r>
            <w:r w:rsidRPr="007C670C">
              <w:rPr>
                <w:rFonts w:ascii="Book Antiqua" w:hAnsi="Book Antiqua"/>
                <w:sz w:val="18"/>
                <w:lang w:val="en-GB" w:eastAsia="zh-MO"/>
              </w:rPr>
              <w:t xml:space="preserve"> – Pre-Funding Site Checklist</w:t>
            </w:r>
            <w:r w:rsidR="002A417E">
              <w:rPr>
                <w:rFonts w:ascii="Book Antiqua" w:hAnsi="Book Antiqua"/>
                <w:sz w:val="18"/>
                <w:lang w:val="en-GB" w:eastAsia="zh-MO"/>
              </w:rPr>
              <w:t xml:space="preserve"> &amp; Capacity Assessment Tool</w:t>
            </w:r>
          </w:p>
          <w:p w14:paraId="2C3C150E" w14:textId="3787C6B1" w:rsidR="003E2959" w:rsidRPr="007C670C" w:rsidRDefault="003E2959" w:rsidP="003E2959">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Annex </w:t>
            </w:r>
            <w:r w:rsidR="002A417E">
              <w:rPr>
                <w:rFonts w:ascii="Book Antiqua" w:hAnsi="Book Antiqua"/>
                <w:sz w:val="18"/>
                <w:lang w:val="en-GB" w:eastAsia="zh-MO"/>
              </w:rPr>
              <w:t>9</w:t>
            </w:r>
            <w:r w:rsidRPr="007C670C">
              <w:rPr>
                <w:rFonts w:ascii="Book Antiqua" w:hAnsi="Book Antiqua"/>
                <w:sz w:val="18"/>
                <w:lang w:val="en-GB" w:eastAsia="zh-MO"/>
              </w:rPr>
              <w:t xml:space="preserve"> – </w:t>
            </w:r>
            <w:r w:rsidR="002A417E">
              <w:rPr>
                <w:rFonts w:ascii="Book Antiqua" w:hAnsi="Book Antiqua"/>
                <w:sz w:val="18"/>
                <w:lang w:val="en-GB" w:eastAsia="zh-MO"/>
              </w:rPr>
              <w:t xml:space="preserve">E&amp;S Risk Assessment Toolkit </w:t>
            </w:r>
          </w:p>
          <w:p w14:paraId="71C55114" w14:textId="79892400" w:rsidR="003935B4" w:rsidRPr="007C670C" w:rsidRDefault="003E2959"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Annex 1</w:t>
            </w:r>
            <w:r w:rsidR="002A417E">
              <w:rPr>
                <w:rFonts w:ascii="Book Antiqua" w:hAnsi="Book Antiqua"/>
                <w:sz w:val="18"/>
                <w:lang w:val="en-GB" w:eastAsia="zh-MO"/>
              </w:rPr>
              <w:t>0</w:t>
            </w:r>
            <w:r w:rsidRPr="007C670C">
              <w:rPr>
                <w:rFonts w:ascii="Book Antiqua" w:hAnsi="Book Antiqua"/>
                <w:sz w:val="18"/>
                <w:lang w:val="en-GB" w:eastAsia="zh-MO"/>
              </w:rPr>
              <w:t xml:space="preserve"> – Grant Agreement Letter</w:t>
            </w:r>
          </w:p>
        </w:tc>
      </w:tr>
      <w:tr w:rsidR="003935B4" w:rsidRPr="005D2E72" w14:paraId="1803477D" w14:textId="39C4617E" w:rsidTr="00AD2464">
        <w:tc>
          <w:tcPr>
            <w:tcW w:w="1399" w:type="dxa"/>
            <w:shd w:val="clear" w:color="auto" w:fill="auto"/>
          </w:tcPr>
          <w:p w14:paraId="552D4E37" w14:textId="41575646" w:rsidR="003935B4" w:rsidRPr="007C670C" w:rsidRDefault="003935B4" w:rsidP="003935B4">
            <w:pPr>
              <w:rPr>
                <w:sz w:val="18"/>
                <w:lang w:eastAsia="zh-MO"/>
              </w:rPr>
            </w:pPr>
            <w:r w:rsidRPr="007C670C">
              <w:rPr>
                <w:sz w:val="18"/>
                <w:lang w:eastAsia="zh-MO"/>
              </w:rPr>
              <w:t>E&amp;S Monitoring and Reporting</w:t>
            </w:r>
          </w:p>
        </w:tc>
        <w:tc>
          <w:tcPr>
            <w:tcW w:w="2996" w:type="dxa"/>
            <w:shd w:val="clear" w:color="auto" w:fill="auto"/>
          </w:tcPr>
          <w:p w14:paraId="38CFABEC" w14:textId="15DC6BAA" w:rsidR="008A5A70" w:rsidRPr="007C670C" w:rsidRDefault="008A5A70" w:rsidP="008A5A7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Requirements for grantees to report on E&amp;S</w:t>
            </w:r>
          </w:p>
          <w:p w14:paraId="441B0484" w14:textId="3496256D" w:rsidR="008A5A70" w:rsidRPr="007C670C" w:rsidRDefault="008A5A70" w:rsidP="008A5A7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Oversight and control through AGRA</w:t>
            </w:r>
          </w:p>
          <w:p w14:paraId="7F26895B" w14:textId="6F1991C7" w:rsidR="008A5A70" w:rsidRPr="007C670C" w:rsidRDefault="008A5A70" w:rsidP="008A5A7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Interaction with grantees in case of insufficient E&amp;S performance</w:t>
            </w:r>
          </w:p>
          <w:p w14:paraId="1209072A" w14:textId="77777777" w:rsidR="00480B72" w:rsidRPr="007C670C" w:rsidRDefault="00480B72" w:rsidP="00480B72">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Interaction E&amp;S Officers and POs/APOs</w:t>
            </w:r>
          </w:p>
          <w:p w14:paraId="461E6B32" w14:textId="61B07077" w:rsidR="003935B4" w:rsidRPr="007C670C" w:rsidRDefault="00480B72"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Internal coordination of activities (eg between E&amp;S Officer and POs/APOs)</w:t>
            </w:r>
          </w:p>
        </w:tc>
        <w:tc>
          <w:tcPr>
            <w:tcW w:w="3260" w:type="dxa"/>
            <w:shd w:val="clear" w:color="auto" w:fill="auto"/>
          </w:tcPr>
          <w:p w14:paraId="3AE771AD" w14:textId="1D370080" w:rsidR="00E01C6D" w:rsidRPr="007C670C" w:rsidRDefault="00E01C6D" w:rsidP="00E01C6D">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Annex 1</w:t>
            </w:r>
            <w:r w:rsidR="002A417E">
              <w:rPr>
                <w:rFonts w:ascii="Book Antiqua" w:hAnsi="Book Antiqua"/>
                <w:sz w:val="18"/>
                <w:lang w:val="en-GB" w:eastAsia="zh-MO"/>
              </w:rPr>
              <w:t>1</w:t>
            </w:r>
            <w:r w:rsidRPr="007C670C">
              <w:rPr>
                <w:rFonts w:ascii="Book Antiqua" w:hAnsi="Book Antiqua"/>
                <w:sz w:val="18"/>
                <w:lang w:val="en-GB" w:eastAsia="zh-MO"/>
              </w:rPr>
              <w:t xml:space="preserve"> – Grant Commitment Checklist</w:t>
            </w:r>
          </w:p>
          <w:p w14:paraId="11486B75" w14:textId="621AE293" w:rsidR="00E01C6D" w:rsidRPr="007C670C" w:rsidRDefault="00E01C6D" w:rsidP="00E01C6D">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Annex 1</w:t>
            </w:r>
            <w:r w:rsidR="002A417E">
              <w:rPr>
                <w:rFonts w:ascii="Book Antiqua" w:hAnsi="Book Antiqua"/>
                <w:sz w:val="18"/>
                <w:lang w:val="en-GB" w:eastAsia="zh-MO"/>
              </w:rPr>
              <w:t>2</w:t>
            </w:r>
            <w:r w:rsidRPr="007C670C">
              <w:rPr>
                <w:rFonts w:ascii="Book Antiqua" w:hAnsi="Book Antiqua"/>
                <w:sz w:val="18"/>
                <w:lang w:val="en-GB" w:eastAsia="zh-MO"/>
              </w:rPr>
              <w:t xml:space="preserve"> – E&amp;S Monitoring Checklist</w:t>
            </w:r>
          </w:p>
          <w:p w14:paraId="3DDCEC53" w14:textId="3C730475" w:rsidR="003935B4" w:rsidRPr="007C670C" w:rsidRDefault="00E01C6D"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Annex </w:t>
            </w:r>
            <w:r w:rsidR="002A417E">
              <w:rPr>
                <w:rFonts w:ascii="Book Antiqua" w:hAnsi="Book Antiqua"/>
                <w:sz w:val="18"/>
                <w:lang w:val="en-GB" w:eastAsia="zh-MO"/>
              </w:rPr>
              <w:t>13</w:t>
            </w:r>
            <w:r w:rsidRPr="007C670C">
              <w:rPr>
                <w:rFonts w:ascii="Book Antiqua" w:hAnsi="Book Antiqua"/>
                <w:sz w:val="18"/>
                <w:lang w:val="en-GB" w:eastAsia="zh-MO"/>
              </w:rPr>
              <w:t xml:space="preserve"> – E&amp;S Monitoring Report</w:t>
            </w:r>
          </w:p>
        </w:tc>
      </w:tr>
      <w:tr w:rsidR="003935B4" w:rsidRPr="005D2E72" w14:paraId="089E033B" w14:textId="5F6305EA" w:rsidTr="00AD2464">
        <w:tc>
          <w:tcPr>
            <w:tcW w:w="1399" w:type="dxa"/>
            <w:shd w:val="clear" w:color="auto" w:fill="auto"/>
          </w:tcPr>
          <w:p w14:paraId="50DA5695" w14:textId="66ED9760" w:rsidR="003935B4" w:rsidRPr="007C670C" w:rsidRDefault="003935B4" w:rsidP="003935B4">
            <w:pPr>
              <w:rPr>
                <w:sz w:val="18"/>
                <w:lang w:eastAsia="zh-MO"/>
              </w:rPr>
            </w:pPr>
            <w:r w:rsidRPr="007C670C">
              <w:rPr>
                <w:sz w:val="18"/>
                <w:lang w:eastAsia="zh-MO"/>
              </w:rPr>
              <w:t>Stakeholder and Community Relationship Management</w:t>
            </w:r>
          </w:p>
        </w:tc>
        <w:tc>
          <w:tcPr>
            <w:tcW w:w="2996" w:type="dxa"/>
            <w:shd w:val="clear" w:color="auto" w:fill="auto"/>
          </w:tcPr>
          <w:p w14:paraId="1CB0EC80" w14:textId="38B313B5" w:rsidR="001E6E7F" w:rsidRPr="007C670C" w:rsidRDefault="001E6E7F" w:rsidP="001E6E7F">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AGRA Requirements for Stakeholder Engagement</w:t>
            </w:r>
            <w:r w:rsidR="001A4A56" w:rsidRPr="007C670C">
              <w:rPr>
                <w:rFonts w:ascii="Book Antiqua" w:hAnsi="Book Antiqua"/>
                <w:sz w:val="18"/>
                <w:lang w:val="en-GB" w:eastAsia="zh-MO"/>
              </w:rPr>
              <w:t xml:space="preserve"> (strategic and grant level)</w:t>
            </w:r>
          </w:p>
          <w:p w14:paraId="1F99B33C" w14:textId="5D60C63C" w:rsidR="001E6E7F" w:rsidRPr="007C670C" w:rsidRDefault="001E6E7F" w:rsidP="001E6E7F">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Stakeholder Identification + Registration</w:t>
            </w:r>
          </w:p>
          <w:p w14:paraId="64A1D179" w14:textId="033D3F2F" w:rsidR="001E6E7F" w:rsidRPr="007C670C" w:rsidRDefault="001E6E7F" w:rsidP="001E6E7F">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Interaction with communities (including Community Liaison Officers)</w:t>
            </w:r>
          </w:p>
          <w:p w14:paraId="6338799A" w14:textId="46334E36" w:rsidR="003935B4" w:rsidRPr="007C670C" w:rsidRDefault="001E6E7F"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Grievance Management </w:t>
            </w:r>
            <w:r w:rsidR="00BE6F59" w:rsidRPr="007C670C">
              <w:rPr>
                <w:rFonts w:ascii="Book Antiqua" w:hAnsi="Book Antiqua"/>
                <w:sz w:val="18"/>
                <w:lang w:val="en-GB" w:eastAsia="zh-MO"/>
              </w:rPr>
              <w:t>(including responsibilities of the grantee)</w:t>
            </w:r>
          </w:p>
        </w:tc>
        <w:tc>
          <w:tcPr>
            <w:tcW w:w="3260" w:type="dxa"/>
            <w:shd w:val="clear" w:color="auto" w:fill="auto"/>
          </w:tcPr>
          <w:p w14:paraId="4FE43259" w14:textId="237EDB4A" w:rsidR="001E6E7F" w:rsidRPr="007C670C" w:rsidRDefault="001E6E7F" w:rsidP="001E6E7F">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Annex </w:t>
            </w:r>
            <w:r w:rsidR="002A417E">
              <w:rPr>
                <w:rFonts w:ascii="Book Antiqua" w:hAnsi="Book Antiqua"/>
                <w:sz w:val="18"/>
                <w:lang w:val="en-GB" w:eastAsia="zh-MO"/>
              </w:rPr>
              <w:t>9</w:t>
            </w:r>
            <w:r w:rsidRPr="007C670C">
              <w:rPr>
                <w:rFonts w:ascii="Book Antiqua" w:hAnsi="Book Antiqua"/>
                <w:sz w:val="18"/>
                <w:lang w:val="en-GB" w:eastAsia="zh-MO"/>
              </w:rPr>
              <w:t xml:space="preserve"> – SEP</w:t>
            </w:r>
          </w:p>
          <w:p w14:paraId="74E6D312" w14:textId="54AF771B" w:rsidR="003935B4" w:rsidRPr="007C670C" w:rsidRDefault="001E6E7F"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Annex </w:t>
            </w:r>
            <w:r w:rsidR="002A417E">
              <w:rPr>
                <w:rFonts w:ascii="Book Antiqua" w:hAnsi="Book Antiqua"/>
                <w:sz w:val="18"/>
                <w:lang w:val="en-GB" w:eastAsia="zh-MO"/>
              </w:rPr>
              <w:t>9</w:t>
            </w:r>
            <w:r w:rsidRPr="007C670C">
              <w:rPr>
                <w:rFonts w:ascii="Book Antiqua" w:hAnsi="Book Antiqua"/>
                <w:sz w:val="18"/>
                <w:lang w:val="en-GB" w:eastAsia="zh-MO"/>
              </w:rPr>
              <w:t xml:space="preserve"> – Grievance Mechanism</w:t>
            </w:r>
          </w:p>
        </w:tc>
      </w:tr>
      <w:tr w:rsidR="003935B4" w:rsidRPr="005D2E72" w14:paraId="462E5953" w14:textId="563C5D69" w:rsidTr="00AD2464">
        <w:tc>
          <w:tcPr>
            <w:tcW w:w="1399" w:type="dxa"/>
            <w:shd w:val="clear" w:color="auto" w:fill="auto"/>
          </w:tcPr>
          <w:p w14:paraId="30EEB2B2" w14:textId="78FB8F36" w:rsidR="003935B4" w:rsidRPr="007C670C" w:rsidRDefault="003935B4" w:rsidP="003935B4">
            <w:pPr>
              <w:rPr>
                <w:sz w:val="18"/>
                <w:lang w:eastAsia="zh-MO"/>
              </w:rPr>
            </w:pPr>
            <w:r w:rsidRPr="007C670C">
              <w:rPr>
                <w:sz w:val="18"/>
                <w:lang w:eastAsia="zh-MO"/>
              </w:rPr>
              <w:lastRenderedPageBreak/>
              <w:t>ESMS Review and External Reporting</w:t>
            </w:r>
          </w:p>
        </w:tc>
        <w:tc>
          <w:tcPr>
            <w:tcW w:w="2996" w:type="dxa"/>
            <w:shd w:val="clear" w:color="auto" w:fill="auto"/>
          </w:tcPr>
          <w:p w14:paraId="3E595E36" w14:textId="1CB7F4D3" w:rsidR="00BE6F59" w:rsidRPr="007C670C" w:rsidRDefault="00BE6F59" w:rsidP="00BE6F59">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Review requirements and responsibilities</w:t>
            </w:r>
          </w:p>
          <w:p w14:paraId="504A1C59" w14:textId="3479549C" w:rsidR="003935B4" w:rsidRPr="002A417E" w:rsidRDefault="00BE6F59" w:rsidP="002A417E">
            <w:pPr>
              <w:pStyle w:val="ListParagraph"/>
              <w:numPr>
                <w:ilvl w:val="0"/>
                <w:numId w:val="12"/>
              </w:numPr>
              <w:ind w:left="169" w:hanging="218"/>
              <w:rPr>
                <w:lang w:val="en-GB" w:eastAsia="zh-MO"/>
              </w:rPr>
            </w:pPr>
            <w:r w:rsidRPr="007C670C">
              <w:rPr>
                <w:rFonts w:ascii="Book Antiqua" w:hAnsi="Book Antiqua"/>
                <w:sz w:val="18"/>
                <w:lang w:val="en-GB" w:eastAsia="zh-MO"/>
              </w:rPr>
              <w:t>Reporting to donors (format, frequency)</w:t>
            </w:r>
          </w:p>
        </w:tc>
        <w:tc>
          <w:tcPr>
            <w:tcW w:w="3260" w:type="dxa"/>
            <w:shd w:val="clear" w:color="auto" w:fill="auto"/>
          </w:tcPr>
          <w:p w14:paraId="64D8795B" w14:textId="6A791CC0" w:rsidR="003935B4" w:rsidRPr="002A417E" w:rsidRDefault="00BE6F59" w:rsidP="002A417E">
            <w:pPr>
              <w:pStyle w:val="ListParagraph"/>
              <w:numPr>
                <w:ilvl w:val="0"/>
                <w:numId w:val="12"/>
              </w:numPr>
              <w:ind w:left="169" w:hanging="218"/>
              <w:rPr>
                <w:sz w:val="18"/>
                <w:lang w:val="en-GB" w:eastAsia="zh-MO"/>
              </w:rPr>
            </w:pPr>
            <w:r w:rsidRPr="007C670C">
              <w:rPr>
                <w:rFonts w:ascii="Book Antiqua" w:hAnsi="Book Antiqua"/>
                <w:sz w:val="18"/>
                <w:lang w:val="en-GB" w:eastAsia="zh-MO"/>
              </w:rPr>
              <w:t xml:space="preserve">Annex </w:t>
            </w:r>
            <w:r w:rsidR="002A417E">
              <w:rPr>
                <w:rFonts w:ascii="Book Antiqua" w:hAnsi="Book Antiqua"/>
                <w:sz w:val="18"/>
                <w:lang w:val="en-GB" w:eastAsia="zh-MO"/>
              </w:rPr>
              <w:t>14</w:t>
            </w:r>
            <w:r w:rsidRPr="007C670C">
              <w:rPr>
                <w:rFonts w:ascii="Book Antiqua" w:hAnsi="Book Antiqua"/>
                <w:sz w:val="18"/>
                <w:lang w:val="en-GB" w:eastAsia="zh-MO"/>
              </w:rPr>
              <w:t xml:space="preserve"> – E&amp;S Performance Report</w:t>
            </w:r>
          </w:p>
        </w:tc>
      </w:tr>
      <w:tr w:rsidR="001C270B" w:rsidRPr="005D2E72" w14:paraId="79ED1105" w14:textId="77777777" w:rsidTr="00AD2464">
        <w:tc>
          <w:tcPr>
            <w:tcW w:w="7655" w:type="dxa"/>
            <w:gridSpan w:val="3"/>
            <w:shd w:val="clear" w:color="auto" w:fill="95B3D7" w:themeFill="accent1" w:themeFillTint="99"/>
          </w:tcPr>
          <w:p w14:paraId="0E51F9E9" w14:textId="46148ABE" w:rsidR="001C270B" w:rsidRPr="007C670C" w:rsidRDefault="001C270B" w:rsidP="004F0F00">
            <w:pPr>
              <w:pStyle w:val="ListParagraph"/>
              <w:numPr>
                <w:ilvl w:val="0"/>
                <w:numId w:val="35"/>
              </w:numPr>
              <w:spacing w:after="0"/>
              <w:jc w:val="center"/>
              <w:rPr>
                <w:rFonts w:ascii="Book Antiqua" w:hAnsi="Book Antiqua"/>
                <w:b/>
                <w:sz w:val="18"/>
                <w:lang w:val="en-GB" w:eastAsia="zh-MO"/>
              </w:rPr>
            </w:pPr>
            <w:r w:rsidRPr="007C670C">
              <w:rPr>
                <w:rFonts w:ascii="Book Antiqua" w:hAnsi="Book Antiqua"/>
                <w:b/>
                <w:sz w:val="18"/>
                <w:lang w:val="en-GB" w:eastAsia="zh-MO"/>
              </w:rPr>
              <w:t>Key E&amp;S Risks of AGRA Projects</w:t>
            </w:r>
          </w:p>
        </w:tc>
      </w:tr>
      <w:tr w:rsidR="004E0C07" w:rsidRPr="005D2E72" w14:paraId="780780D4" w14:textId="5FB48DB2" w:rsidTr="00AD2464">
        <w:tc>
          <w:tcPr>
            <w:tcW w:w="1399" w:type="dxa"/>
            <w:shd w:val="clear" w:color="auto" w:fill="auto"/>
          </w:tcPr>
          <w:p w14:paraId="7B259A91" w14:textId="40F085B5" w:rsidR="004E0C07" w:rsidRPr="007C670C" w:rsidRDefault="004E0C07" w:rsidP="004E0C07">
            <w:pPr>
              <w:rPr>
                <w:sz w:val="18"/>
                <w:lang w:eastAsia="zh-MO"/>
              </w:rPr>
            </w:pPr>
            <w:r w:rsidRPr="007C670C">
              <w:rPr>
                <w:sz w:val="18"/>
                <w:lang w:eastAsia="zh-MO"/>
              </w:rPr>
              <w:t>Sustainable Soil and Water Management</w:t>
            </w:r>
          </w:p>
        </w:tc>
        <w:tc>
          <w:tcPr>
            <w:tcW w:w="2996" w:type="dxa"/>
            <w:shd w:val="clear" w:color="auto" w:fill="auto"/>
          </w:tcPr>
          <w:p w14:paraId="534EB0FA" w14:textId="3E369F5F"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Soil cultivation and tillage practices</w:t>
            </w:r>
          </w:p>
          <w:p w14:paraId="508CC771" w14:textId="00E4D3F5"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Erosion control</w:t>
            </w:r>
          </w:p>
          <w:p w14:paraId="65A4087C" w14:textId="112834D4"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Water management and irrigation practices</w:t>
            </w:r>
          </w:p>
          <w:p w14:paraId="6CA7AF93" w14:textId="3E8D777D" w:rsidR="004E0C07" w:rsidRPr="007C670C" w:rsidRDefault="004E0C07"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Sustainable use of water resources </w:t>
            </w:r>
          </w:p>
        </w:tc>
        <w:tc>
          <w:tcPr>
            <w:tcW w:w="3260" w:type="dxa"/>
            <w:shd w:val="clear" w:color="auto" w:fill="auto"/>
          </w:tcPr>
          <w:p w14:paraId="188756DB" w14:textId="42416BC3" w:rsidR="004E0C07" w:rsidRPr="007C670C" w:rsidRDefault="00A70639"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Specific t</w:t>
            </w:r>
            <w:r w:rsidR="004E0C07" w:rsidRPr="007C670C">
              <w:rPr>
                <w:rFonts w:ascii="Book Antiqua" w:hAnsi="Book Antiqua"/>
                <w:sz w:val="18"/>
                <w:lang w:val="en-GB" w:eastAsia="zh-MO"/>
              </w:rPr>
              <w:t xml:space="preserve">raining materials </w:t>
            </w:r>
            <w:r w:rsidRPr="007C670C">
              <w:rPr>
                <w:rFonts w:ascii="Book Antiqua" w:hAnsi="Book Antiqua"/>
                <w:sz w:val="18"/>
                <w:lang w:val="en-GB" w:eastAsia="zh-MO"/>
              </w:rPr>
              <w:t xml:space="preserve">to be developed by </w:t>
            </w:r>
            <w:r w:rsidR="004E0C07" w:rsidRPr="007C670C">
              <w:rPr>
                <w:rFonts w:ascii="Book Antiqua" w:hAnsi="Book Antiqua"/>
                <w:sz w:val="18"/>
                <w:lang w:val="en-GB" w:eastAsia="zh-MO"/>
              </w:rPr>
              <w:t>AGRA and grantees/ partners/NGOs</w:t>
            </w:r>
          </w:p>
          <w:p w14:paraId="0FE8FC6A" w14:textId="0EAB2265" w:rsidR="00A70639" w:rsidRPr="007C670C" w:rsidRDefault="00A70639"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Supporting Documentation: </w:t>
            </w:r>
          </w:p>
          <w:p w14:paraId="5541C3F0" w14:textId="77777777" w:rsidR="004E0C07" w:rsidRPr="007C670C" w:rsidRDefault="004E0C07"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IFC PS 3 – Resource Efficiency and Pollution Prevention + Guidance Note</w:t>
            </w:r>
          </w:p>
          <w:p w14:paraId="4C7AA775" w14:textId="77777777" w:rsidR="004E0C07" w:rsidRPr="007C670C" w:rsidRDefault="004E0C07"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WBG EHS Guidelines – Water Conservation</w:t>
            </w:r>
          </w:p>
          <w:p w14:paraId="2CACC640" w14:textId="14151E74" w:rsidR="004E0C07" w:rsidRPr="007C670C" w:rsidRDefault="004E0C07"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WBG Industry Sector Guidelines - Annual Crop Production; Perennial Crop Production</w:t>
            </w:r>
          </w:p>
        </w:tc>
      </w:tr>
      <w:tr w:rsidR="004E0C07" w:rsidRPr="005D2E72" w14:paraId="509ADCA3" w14:textId="7B3E3DE4" w:rsidTr="00AD2464">
        <w:tc>
          <w:tcPr>
            <w:tcW w:w="1399" w:type="dxa"/>
            <w:shd w:val="clear" w:color="auto" w:fill="auto"/>
          </w:tcPr>
          <w:p w14:paraId="52E62A8B" w14:textId="78CF6AB7" w:rsidR="004E0C07" w:rsidRPr="007C670C" w:rsidRDefault="004E0C07" w:rsidP="004E0C07">
            <w:pPr>
              <w:rPr>
                <w:sz w:val="18"/>
                <w:lang w:eastAsia="zh-MO"/>
              </w:rPr>
            </w:pPr>
            <w:r w:rsidRPr="007C670C">
              <w:rPr>
                <w:sz w:val="18"/>
                <w:lang w:eastAsia="zh-MO"/>
              </w:rPr>
              <w:t>Biodiversity Management</w:t>
            </w:r>
          </w:p>
        </w:tc>
        <w:tc>
          <w:tcPr>
            <w:tcW w:w="2996" w:type="dxa"/>
            <w:shd w:val="clear" w:color="auto" w:fill="auto"/>
          </w:tcPr>
          <w:p w14:paraId="58358CF7" w14:textId="7DEA1F89"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Monocultures</w:t>
            </w:r>
          </w:p>
          <w:p w14:paraId="19C8B9F7" w14:textId="140FFC1C"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Pesticide use</w:t>
            </w:r>
          </w:p>
          <w:p w14:paraId="1951D2AC" w14:textId="77777777" w:rsidR="004E0C07" w:rsidRPr="007C670C" w:rsidRDefault="004E0C07"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Intercropping</w:t>
            </w:r>
          </w:p>
          <w:p w14:paraId="62FAF521" w14:textId="48159758" w:rsidR="004E0C07" w:rsidRPr="007C670C" w:rsidRDefault="004E0C07"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Fertilizer use (organic and synthetic)</w:t>
            </w:r>
          </w:p>
        </w:tc>
        <w:tc>
          <w:tcPr>
            <w:tcW w:w="3260" w:type="dxa"/>
            <w:shd w:val="clear" w:color="auto" w:fill="auto"/>
          </w:tcPr>
          <w:p w14:paraId="64F9B0ED" w14:textId="77777777" w:rsidR="009E58DF" w:rsidRPr="007C670C" w:rsidRDefault="009E58DF" w:rsidP="009E58DF">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Specific training materials to be developed by AGRA and grantees/ partners/NGOs</w:t>
            </w:r>
          </w:p>
          <w:p w14:paraId="5A055A39" w14:textId="77777777" w:rsidR="009E58DF" w:rsidRPr="007C670C" w:rsidRDefault="009E58DF" w:rsidP="009E58DF">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Supporting Documentation: </w:t>
            </w:r>
          </w:p>
          <w:p w14:paraId="1A632CA7" w14:textId="08E21600" w:rsidR="009E58DF" w:rsidRPr="007C670C" w:rsidRDefault="009E58DF"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IFC PS 6 – Biodiversity Conservation and Sustainable Management of Living Natural Resources + Guidance Note</w:t>
            </w:r>
          </w:p>
          <w:p w14:paraId="1DD96052" w14:textId="56DEA28A" w:rsidR="004E0C07" w:rsidRPr="007C670C" w:rsidRDefault="009E58DF"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WBG Industry Sector Guidelines - Annual Crop Production; Perennial Crop Production</w:t>
            </w:r>
          </w:p>
        </w:tc>
      </w:tr>
      <w:tr w:rsidR="003935B4" w:rsidRPr="005D2E72" w14:paraId="53DAF686" w14:textId="3750F372" w:rsidTr="00AD2464">
        <w:tc>
          <w:tcPr>
            <w:tcW w:w="1399" w:type="dxa"/>
            <w:shd w:val="clear" w:color="auto" w:fill="auto"/>
          </w:tcPr>
          <w:p w14:paraId="600F3766" w14:textId="42B186DC" w:rsidR="003935B4" w:rsidRPr="007C670C" w:rsidRDefault="003935B4" w:rsidP="003935B4">
            <w:pPr>
              <w:rPr>
                <w:sz w:val="18"/>
                <w:lang w:eastAsia="zh-MO"/>
              </w:rPr>
            </w:pPr>
            <w:r w:rsidRPr="007C670C">
              <w:rPr>
                <w:sz w:val="18"/>
                <w:lang w:eastAsia="zh-MO"/>
              </w:rPr>
              <w:t>Waste Management</w:t>
            </w:r>
          </w:p>
        </w:tc>
        <w:tc>
          <w:tcPr>
            <w:tcW w:w="2996" w:type="dxa"/>
            <w:shd w:val="clear" w:color="auto" w:fill="auto"/>
          </w:tcPr>
          <w:p w14:paraId="054E3E8C" w14:textId="0F02ED59" w:rsidR="00DD3B47" w:rsidRPr="007C670C" w:rsidRDefault="00DD3B47" w:rsidP="00DD3B4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Disposal of different waste types (hazardous / non-hazardous)</w:t>
            </w:r>
          </w:p>
          <w:p w14:paraId="42CD2A42" w14:textId="6EEA3938" w:rsidR="003935B4" w:rsidRPr="007C670C" w:rsidRDefault="00DD3B47"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Recycling programmes</w:t>
            </w:r>
          </w:p>
        </w:tc>
        <w:tc>
          <w:tcPr>
            <w:tcW w:w="3260" w:type="dxa"/>
            <w:shd w:val="clear" w:color="auto" w:fill="auto"/>
          </w:tcPr>
          <w:p w14:paraId="3BAD99A3" w14:textId="77777777" w:rsidR="009E58DF" w:rsidRPr="007C670C" w:rsidRDefault="009E58DF" w:rsidP="009E58DF">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Specific training materials to be developed by AGRA and grantees/ partners/NGOs</w:t>
            </w:r>
          </w:p>
          <w:p w14:paraId="329300AA" w14:textId="77777777" w:rsidR="004E0C07" w:rsidRPr="007C670C" w:rsidRDefault="009E58DF"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Supporting Documentation:</w:t>
            </w:r>
          </w:p>
          <w:p w14:paraId="1C98A507" w14:textId="3B2C7D45" w:rsidR="009E58DF" w:rsidRPr="007C670C" w:rsidRDefault="009E58DF"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IFC PS 3 – Resource Efficiency and Pollution Prevention + Guidance Note</w:t>
            </w:r>
          </w:p>
          <w:p w14:paraId="34CEA5BF" w14:textId="37C6C98F" w:rsidR="009E58DF" w:rsidRPr="007C670C" w:rsidRDefault="009E58DF"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WBG EHS Guidelines – Waste Management; Hazardous Materials Management</w:t>
            </w:r>
          </w:p>
          <w:p w14:paraId="37982518" w14:textId="13E9042F" w:rsidR="009E58DF" w:rsidRPr="007C670C" w:rsidRDefault="009E58DF"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WBG Industry Sector Guidelines - Annual Crop Production; Perennial Crop Production</w:t>
            </w:r>
          </w:p>
        </w:tc>
      </w:tr>
      <w:tr w:rsidR="003935B4" w:rsidRPr="005D2E72" w14:paraId="1D9BA98B" w14:textId="62D3EAE6" w:rsidTr="00AD2464">
        <w:tc>
          <w:tcPr>
            <w:tcW w:w="1399" w:type="dxa"/>
            <w:shd w:val="clear" w:color="auto" w:fill="auto"/>
          </w:tcPr>
          <w:p w14:paraId="123056A3" w14:textId="61523355" w:rsidR="003935B4" w:rsidRPr="007C670C" w:rsidRDefault="003935B4" w:rsidP="003935B4">
            <w:pPr>
              <w:rPr>
                <w:sz w:val="18"/>
                <w:lang w:eastAsia="zh-MO"/>
              </w:rPr>
            </w:pPr>
            <w:r w:rsidRPr="007C670C">
              <w:rPr>
                <w:sz w:val="18"/>
                <w:lang w:eastAsia="zh-MO"/>
              </w:rPr>
              <w:t>Occupational Health and Safety</w:t>
            </w:r>
          </w:p>
        </w:tc>
        <w:tc>
          <w:tcPr>
            <w:tcW w:w="2996" w:type="dxa"/>
            <w:shd w:val="clear" w:color="auto" w:fill="auto"/>
          </w:tcPr>
          <w:p w14:paraId="6C926FA3" w14:textId="68B806D4" w:rsidR="001B0089" w:rsidRPr="007C670C" w:rsidRDefault="001B0089" w:rsidP="001B0089">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Slips/trips/falls</w:t>
            </w:r>
          </w:p>
          <w:p w14:paraId="76EAF1A4" w14:textId="52658D4A" w:rsidR="001B0089" w:rsidRPr="007C670C" w:rsidRDefault="001B0089" w:rsidP="001B0089">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Use of heavy machinery</w:t>
            </w:r>
          </w:p>
          <w:p w14:paraId="1CEA2D8C" w14:textId="23F46EFA" w:rsidR="001B0089" w:rsidRPr="007C670C" w:rsidRDefault="001B0089" w:rsidP="001B0089">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Use of Personal Protective Equipment</w:t>
            </w:r>
          </w:p>
          <w:p w14:paraId="63786A87" w14:textId="771F42D3" w:rsidR="003935B4" w:rsidRPr="007C670C" w:rsidRDefault="001B0089"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Risks from pesticides/agrochemicals</w:t>
            </w:r>
          </w:p>
        </w:tc>
        <w:tc>
          <w:tcPr>
            <w:tcW w:w="3260" w:type="dxa"/>
            <w:shd w:val="clear" w:color="auto" w:fill="auto"/>
          </w:tcPr>
          <w:p w14:paraId="5AA7A552" w14:textId="77777777" w:rsidR="009E58DF" w:rsidRPr="007C670C" w:rsidRDefault="009E58DF" w:rsidP="009E58DF">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Specific training materials to be developed by AGRA and grantees/ partners/NGOs</w:t>
            </w:r>
          </w:p>
          <w:p w14:paraId="6C7E3226" w14:textId="77777777" w:rsidR="009E58DF" w:rsidRPr="007C670C" w:rsidRDefault="009E58DF" w:rsidP="009E58DF">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Supporting Documentation:</w:t>
            </w:r>
          </w:p>
          <w:p w14:paraId="621D1A37" w14:textId="7C49A8AF" w:rsidR="009E58DF" w:rsidRPr="007C670C" w:rsidRDefault="009E58DF"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IFC PS 2 - Labor and Working Conditions + Guidance Note</w:t>
            </w:r>
          </w:p>
          <w:p w14:paraId="5B8B9534" w14:textId="51E5D7B9" w:rsidR="009E58DF" w:rsidRPr="007C670C" w:rsidRDefault="009E58DF"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WBG EHS Guidelines – Occupational Health and Safety</w:t>
            </w:r>
          </w:p>
          <w:p w14:paraId="76E769F2" w14:textId="3A42524B" w:rsidR="004E0C07" w:rsidRPr="007C670C" w:rsidRDefault="009E58DF"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 xml:space="preserve">WBG Industry Sector Guidelines - Annual Crop Production; Perennial Crop Production </w:t>
            </w:r>
          </w:p>
        </w:tc>
      </w:tr>
      <w:tr w:rsidR="003935B4" w:rsidRPr="005D2E72" w14:paraId="2197C0A8" w14:textId="26D85470" w:rsidTr="00AD2464">
        <w:tc>
          <w:tcPr>
            <w:tcW w:w="1399" w:type="dxa"/>
            <w:shd w:val="clear" w:color="auto" w:fill="auto"/>
          </w:tcPr>
          <w:p w14:paraId="77C3ED91" w14:textId="2D6BEDB6" w:rsidR="003935B4" w:rsidRPr="007C670C" w:rsidRDefault="003935B4" w:rsidP="003935B4">
            <w:pPr>
              <w:rPr>
                <w:sz w:val="18"/>
                <w:lang w:eastAsia="zh-MO"/>
              </w:rPr>
            </w:pPr>
            <w:r w:rsidRPr="007C670C">
              <w:rPr>
                <w:sz w:val="18"/>
                <w:lang w:eastAsia="zh-MO"/>
              </w:rPr>
              <w:t>Land Acquisition and Resettlement</w:t>
            </w:r>
          </w:p>
        </w:tc>
        <w:tc>
          <w:tcPr>
            <w:tcW w:w="2996" w:type="dxa"/>
            <w:shd w:val="clear" w:color="auto" w:fill="auto"/>
          </w:tcPr>
          <w:p w14:paraId="458E7769" w14:textId="3C8B1AF1"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Case studies/examples for Land Acquisition and Resettlement</w:t>
            </w:r>
          </w:p>
          <w:p w14:paraId="3F955A7B" w14:textId="2B95FC3F"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Principles and measures of resettlement</w:t>
            </w:r>
          </w:p>
          <w:p w14:paraId="33FAD0A8" w14:textId="6042E481"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Livelihood Restoration Plan and Resettlement Action Plan</w:t>
            </w:r>
          </w:p>
          <w:p w14:paraId="01451DAE" w14:textId="5E9265EC"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Timing for undertaking resettlement</w:t>
            </w:r>
          </w:p>
          <w:p w14:paraId="315D0978" w14:textId="7108F0E0"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Compensation</w:t>
            </w:r>
          </w:p>
          <w:p w14:paraId="327DDD18" w14:textId="7BFBB765" w:rsidR="003935B4" w:rsidRPr="007C670C" w:rsidRDefault="004E0C07"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Monitoring and evaluation</w:t>
            </w:r>
          </w:p>
        </w:tc>
        <w:tc>
          <w:tcPr>
            <w:tcW w:w="3260" w:type="dxa"/>
            <w:shd w:val="clear" w:color="auto" w:fill="auto"/>
          </w:tcPr>
          <w:p w14:paraId="575D905A" w14:textId="77777777" w:rsidR="003935B4" w:rsidRPr="007C670C" w:rsidRDefault="004E0C07"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Annex 24 – Land Acquisition and Resettlement Guideline</w:t>
            </w:r>
          </w:p>
          <w:p w14:paraId="4D7F0C11" w14:textId="77777777" w:rsidR="00BA2756" w:rsidRPr="007C670C" w:rsidRDefault="00BA2756"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Specific training materials to be developed by AGRA and grantees/ partners/NGOs</w:t>
            </w:r>
          </w:p>
          <w:p w14:paraId="6CDF41E9" w14:textId="77777777" w:rsidR="00BA2756" w:rsidRPr="007C670C" w:rsidRDefault="00BA2756" w:rsidP="00BA2756">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Supporting Documentation:</w:t>
            </w:r>
          </w:p>
          <w:p w14:paraId="542C1957" w14:textId="4AD3F203" w:rsidR="00BA2756" w:rsidRPr="007C670C" w:rsidRDefault="00BA2756"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IFC PS 5 - Land Acquisition and Involuntary Resettlement+ Guidance Note</w:t>
            </w:r>
          </w:p>
        </w:tc>
      </w:tr>
      <w:tr w:rsidR="003935B4" w:rsidRPr="005D2E72" w14:paraId="33CDEB2F" w14:textId="3AD4F17A" w:rsidTr="00AD2464">
        <w:tc>
          <w:tcPr>
            <w:tcW w:w="1399" w:type="dxa"/>
            <w:shd w:val="clear" w:color="auto" w:fill="auto"/>
          </w:tcPr>
          <w:p w14:paraId="55C6A5D3" w14:textId="1BDC25E8" w:rsidR="003935B4" w:rsidRPr="007C670C" w:rsidRDefault="003935B4" w:rsidP="003935B4">
            <w:pPr>
              <w:rPr>
                <w:sz w:val="18"/>
                <w:lang w:eastAsia="zh-MO"/>
              </w:rPr>
            </w:pPr>
            <w:r w:rsidRPr="007C670C">
              <w:rPr>
                <w:sz w:val="18"/>
                <w:lang w:eastAsia="zh-MO"/>
              </w:rPr>
              <w:t>Community Health and Safety</w:t>
            </w:r>
          </w:p>
        </w:tc>
        <w:tc>
          <w:tcPr>
            <w:tcW w:w="2996" w:type="dxa"/>
            <w:shd w:val="clear" w:color="auto" w:fill="auto"/>
          </w:tcPr>
          <w:p w14:paraId="7481CD41" w14:textId="57E38C39"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Examples for Community H&amp;S impacts</w:t>
            </w:r>
          </w:p>
          <w:p w14:paraId="4F8738AE" w14:textId="1AAAA877"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Construction sites and transportation routes</w:t>
            </w:r>
          </w:p>
          <w:p w14:paraId="200DA7F0" w14:textId="075634D6"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Pesticides/agrochemicals use</w:t>
            </w:r>
          </w:p>
          <w:p w14:paraId="40D483B7" w14:textId="35660798" w:rsidR="003935B4" w:rsidRPr="007C670C" w:rsidRDefault="004E0C07" w:rsidP="004F0F00">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Noise and air pollution</w:t>
            </w:r>
          </w:p>
        </w:tc>
        <w:tc>
          <w:tcPr>
            <w:tcW w:w="3260" w:type="dxa"/>
            <w:shd w:val="clear" w:color="auto" w:fill="auto"/>
          </w:tcPr>
          <w:p w14:paraId="2569E9D1" w14:textId="77777777" w:rsidR="00BA2756" w:rsidRPr="007C670C" w:rsidRDefault="00BA2756" w:rsidP="00BA2756">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Specific training materials to be developed by AGRA and grantees/ partners/NGOs</w:t>
            </w:r>
          </w:p>
          <w:p w14:paraId="6B3BB8A3" w14:textId="77777777" w:rsidR="00BA2756" w:rsidRPr="007C670C" w:rsidRDefault="00BA2756" w:rsidP="00BA2756">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Supporting Documentation:</w:t>
            </w:r>
          </w:p>
          <w:p w14:paraId="6D272A84" w14:textId="7DC2DAA6" w:rsidR="00BA2756" w:rsidRPr="007C670C" w:rsidRDefault="00BA2756" w:rsidP="00BA2756">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IFC PS 4 – Community Health, Safety and Security + Guidance Note</w:t>
            </w:r>
          </w:p>
          <w:p w14:paraId="1296F9F9" w14:textId="4396F1FF" w:rsidR="00BA2756" w:rsidRPr="007C670C" w:rsidRDefault="00BA2756" w:rsidP="00BA2756">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lastRenderedPageBreak/>
              <w:t>WBG EHS Guidelines – Community Health and Safety</w:t>
            </w:r>
          </w:p>
          <w:p w14:paraId="1640AB1E" w14:textId="45008E36" w:rsidR="003935B4" w:rsidRPr="007C670C" w:rsidRDefault="00BA2756"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WBG Industry Sector Guidelines - Annual Crop Production; Perennial Crop Production</w:t>
            </w:r>
          </w:p>
        </w:tc>
      </w:tr>
      <w:tr w:rsidR="004E0C07" w:rsidRPr="005D2E72" w14:paraId="52D693DD" w14:textId="49F1508D" w:rsidTr="00AD2464">
        <w:tc>
          <w:tcPr>
            <w:tcW w:w="1399" w:type="dxa"/>
            <w:shd w:val="clear" w:color="auto" w:fill="auto"/>
          </w:tcPr>
          <w:p w14:paraId="7DC42C88" w14:textId="50D5C684" w:rsidR="004E0C07" w:rsidRPr="007C670C" w:rsidRDefault="004E0C07" w:rsidP="004E0C07">
            <w:pPr>
              <w:rPr>
                <w:sz w:val="18"/>
                <w:lang w:eastAsia="zh-MO"/>
              </w:rPr>
            </w:pPr>
            <w:r w:rsidRPr="007C670C">
              <w:rPr>
                <w:sz w:val="18"/>
                <w:lang w:eastAsia="zh-MO"/>
              </w:rPr>
              <w:lastRenderedPageBreak/>
              <w:t>Labour and Working Conditions and Human Rights</w:t>
            </w:r>
          </w:p>
        </w:tc>
        <w:tc>
          <w:tcPr>
            <w:tcW w:w="2996" w:type="dxa"/>
            <w:shd w:val="clear" w:color="auto" w:fill="auto"/>
          </w:tcPr>
          <w:p w14:paraId="578669F7" w14:textId="06957764"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 xml:space="preserve">Hiring Policies of grantees – contracting, salary and working conditions </w:t>
            </w:r>
          </w:p>
          <w:p w14:paraId="37CE9A88" w14:textId="4A19B309"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Anti-discrimination policies</w:t>
            </w:r>
          </w:p>
          <w:p w14:paraId="56F62EA5" w14:textId="10360B05"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Gender policies and anti-harassment</w:t>
            </w:r>
          </w:p>
          <w:p w14:paraId="045174EB" w14:textId="6F6CF1D5" w:rsidR="004E0C07" w:rsidRPr="007C670C" w:rsidRDefault="004E0C07" w:rsidP="004E0C07">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Child and forced labour</w:t>
            </w:r>
          </w:p>
          <w:p w14:paraId="69ED6207" w14:textId="42E7F317" w:rsidR="004E0C07" w:rsidRPr="007C670C" w:rsidRDefault="004E0C07" w:rsidP="004F0F00">
            <w:pPr>
              <w:pStyle w:val="ListParagraph"/>
              <w:numPr>
                <w:ilvl w:val="0"/>
                <w:numId w:val="12"/>
              </w:numPr>
              <w:ind w:left="169" w:hanging="218"/>
              <w:rPr>
                <w:rFonts w:ascii="Book Antiqua" w:hAnsi="Book Antiqua"/>
                <w:sz w:val="18"/>
                <w:lang w:eastAsia="zh-MO"/>
              </w:rPr>
            </w:pPr>
            <w:r w:rsidRPr="007C670C">
              <w:rPr>
                <w:rFonts w:ascii="Book Antiqua" w:hAnsi="Book Antiqua"/>
                <w:sz w:val="18"/>
                <w:lang w:val="en-GB" w:eastAsia="zh-MO"/>
              </w:rPr>
              <w:t>Human rights</w:t>
            </w:r>
          </w:p>
        </w:tc>
        <w:tc>
          <w:tcPr>
            <w:tcW w:w="3260" w:type="dxa"/>
            <w:shd w:val="clear" w:color="auto" w:fill="auto"/>
          </w:tcPr>
          <w:p w14:paraId="0566EE07" w14:textId="77777777" w:rsidR="00BA2756" w:rsidRPr="007C670C" w:rsidRDefault="00BA2756" w:rsidP="00BA2756">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Specific training materials to be developed by AGRA and grantees/ partners/NGOs</w:t>
            </w:r>
          </w:p>
          <w:p w14:paraId="58C62F20" w14:textId="77777777" w:rsidR="00BA2756" w:rsidRPr="007C670C" w:rsidRDefault="00BA2756" w:rsidP="00BA2756">
            <w:pPr>
              <w:pStyle w:val="ListParagraph"/>
              <w:numPr>
                <w:ilvl w:val="0"/>
                <w:numId w:val="12"/>
              </w:numPr>
              <w:ind w:left="169" w:hanging="218"/>
              <w:rPr>
                <w:rFonts w:ascii="Book Antiqua" w:hAnsi="Book Antiqua"/>
                <w:sz w:val="18"/>
                <w:lang w:val="en-GB" w:eastAsia="zh-MO"/>
              </w:rPr>
            </w:pPr>
            <w:r w:rsidRPr="007C670C">
              <w:rPr>
                <w:rFonts w:ascii="Book Antiqua" w:hAnsi="Book Antiqua"/>
                <w:sz w:val="18"/>
                <w:lang w:val="en-GB" w:eastAsia="zh-MO"/>
              </w:rPr>
              <w:t>Supporting Documentation:</w:t>
            </w:r>
          </w:p>
          <w:p w14:paraId="49AC02F8" w14:textId="124A5500" w:rsidR="004E0C07" w:rsidRPr="007C670C" w:rsidRDefault="00BA2756" w:rsidP="004F0F00">
            <w:pPr>
              <w:pStyle w:val="ListParagraph"/>
              <w:numPr>
                <w:ilvl w:val="0"/>
                <w:numId w:val="12"/>
              </w:numPr>
              <w:ind w:left="462" w:hanging="219"/>
              <w:rPr>
                <w:rFonts w:ascii="Book Antiqua" w:hAnsi="Book Antiqua"/>
                <w:sz w:val="18"/>
                <w:lang w:val="en-GB" w:eastAsia="zh-MO"/>
              </w:rPr>
            </w:pPr>
            <w:r w:rsidRPr="007C670C">
              <w:rPr>
                <w:rFonts w:ascii="Book Antiqua" w:hAnsi="Book Antiqua"/>
                <w:sz w:val="18"/>
                <w:lang w:val="en-GB" w:eastAsia="zh-MO"/>
              </w:rPr>
              <w:t>IFC PS 2 - Labor and Working Conditions + Guidance Note</w:t>
            </w:r>
          </w:p>
        </w:tc>
      </w:tr>
    </w:tbl>
    <w:p w14:paraId="5509B7FA" w14:textId="77777777" w:rsidR="003935B4" w:rsidRPr="004F0F00" w:rsidRDefault="003935B4" w:rsidP="004F0F00">
      <w:pPr>
        <w:rPr>
          <w:lang w:eastAsia="zh-MO"/>
        </w:rPr>
      </w:pPr>
    </w:p>
    <w:p w14:paraId="1A864A61" w14:textId="6E7C788E" w:rsidR="001B6BF4" w:rsidRPr="004F0F00" w:rsidRDefault="00DA3C56" w:rsidP="00AD2464">
      <w:pPr>
        <w:pStyle w:val="Heading2"/>
        <w:ind w:firstLine="0"/>
        <w:rPr>
          <w:sz w:val="20"/>
          <w:lang w:eastAsia="zh-MO"/>
        </w:rPr>
      </w:pPr>
      <w:bookmarkStart w:id="24" w:name="_Toc526247683"/>
      <w:r w:rsidRPr="004F0F00">
        <w:rPr>
          <w:sz w:val="20"/>
          <w:lang w:eastAsia="zh-MO"/>
        </w:rPr>
        <w:t>Scheduling</w:t>
      </w:r>
      <w:bookmarkEnd w:id="24"/>
    </w:p>
    <w:p w14:paraId="6B49ADAC" w14:textId="251FE686" w:rsidR="0019392F" w:rsidRPr="007C670C" w:rsidRDefault="0019392F" w:rsidP="004F0F00">
      <w:pPr>
        <w:rPr>
          <w:sz w:val="20"/>
          <w:lang w:eastAsia="zh-MO"/>
        </w:rPr>
      </w:pPr>
      <w:r w:rsidRPr="007C670C">
        <w:rPr>
          <w:sz w:val="20"/>
          <w:lang w:eastAsia="zh-MO"/>
        </w:rPr>
        <w:t xml:space="preserve">For the training requirements as outlined above, AGRA will develop a detailed training schedule. The schedule should include the intended training module, expected participants, key contents and the duration and frequency at which the training will be given. </w:t>
      </w:r>
      <w:r w:rsidR="00791AAB" w:rsidRPr="007C670C">
        <w:rPr>
          <w:b/>
          <w:i/>
          <w:sz w:val="20"/>
          <w:lang w:eastAsia="zh-MO"/>
        </w:rPr>
        <w:fldChar w:fldCharType="begin"/>
      </w:r>
      <w:r w:rsidR="00791AAB" w:rsidRPr="007C670C">
        <w:rPr>
          <w:b/>
          <w:i/>
          <w:sz w:val="20"/>
          <w:lang w:eastAsia="zh-MO"/>
        </w:rPr>
        <w:instrText xml:space="preserve"> REF _Ref524083903 \h  \* MERGEFORMAT </w:instrText>
      </w:r>
      <w:r w:rsidR="00791AAB" w:rsidRPr="007C670C">
        <w:rPr>
          <w:b/>
          <w:i/>
          <w:sz w:val="20"/>
          <w:lang w:eastAsia="zh-MO"/>
        </w:rPr>
      </w:r>
      <w:r w:rsidR="00791AAB" w:rsidRPr="007C670C">
        <w:rPr>
          <w:b/>
          <w:i/>
          <w:sz w:val="20"/>
          <w:lang w:eastAsia="zh-MO"/>
        </w:rPr>
        <w:fldChar w:fldCharType="separate"/>
      </w:r>
      <w:r w:rsidR="00AD2464" w:rsidRPr="00AD2464">
        <w:rPr>
          <w:b/>
          <w:i/>
          <w:sz w:val="20"/>
        </w:rPr>
        <w:t xml:space="preserve">Table </w:t>
      </w:r>
      <w:r w:rsidR="00AD2464" w:rsidRPr="00AD2464">
        <w:rPr>
          <w:b/>
          <w:i/>
          <w:noProof/>
          <w:sz w:val="20"/>
        </w:rPr>
        <w:t>4</w:t>
      </w:r>
      <w:r w:rsidR="00AD2464" w:rsidRPr="00AD2464">
        <w:rPr>
          <w:b/>
          <w:i/>
          <w:noProof/>
          <w:sz w:val="20"/>
        </w:rPr>
        <w:noBreakHyphen/>
        <w:t>2</w:t>
      </w:r>
      <w:r w:rsidR="00791AAB" w:rsidRPr="007C670C">
        <w:rPr>
          <w:b/>
          <w:i/>
          <w:sz w:val="20"/>
          <w:lang w:eastAsia="zh-MO"/>
        </w:rPr>
        <w:fldChar w:fldCharType="end"/>
      </w:r>
      <w:r w:rsidR="00791AAB" w:rsidRPr="007C670C">
        <w:rPr>
          <w:sz w:val="20"/>
          <w:lang w:eastAsia="zh-MO"/>
        </w:rPr>
        <w:t xml:space="preserve"> </w:t>
      </w:r>
      <w:r w:rsidRPr="007C670C">
        <w:rPr>
          <w:sz w:val="20"/>
          <w:lang w:eastAsia="zh-MO"/>
        </w:rPr>
        <w:t>gives a template for a</w:t>
      </w:r>
      <w:r w:rsidR="00791AAB" w:rsidRPr="007C670C">
        <w:rPr>
          <w:sz w:val="20"/>
          <w:lang w:eastAsia="zh-MO"/>
        </w:rPr>
        <w:t>n internal</w:t>
      </w:r>
      <w:r w:rsidRPr="007C670C">
        <w:rPr>
          <w:sz w:val="20"/>
          <w:lang w:eastAsia="zh-MO"/>
        </w:rPr>
        <w:t xml:space="preserve"> training schedule</w:t>
      </w:r>
      <w:r w:rsidR="00791AAB" w:rsidRPr="007C670C">
        <w:rPr>
          <w:sz w:val="20"/>
          <w:lang w:eastAsia="zh-MO"/>
        </w:rPr>
        <w:t xml:space="preserve"> that can be</w:t>
      </w:r>
      <w:r w:rsidR="002C1809" w:rsidRPr="007C670C">
        <w:rPr>
          <w:sz w:val="20"/>
          <w:lang w:eastAsia="zh-MO"/>
        </w:rPr>
        <w:t xml:space="preserve"> further</w:t>
      </w:r>
      <w:r w:rsidR="00791AAB" w:rsidRPr="007C670C">
        <w:rPr>
          <w:sz w:val="20"/>
          <w:lang w:eastAsia="zh-MO"/>
        </w:rPr>
        <w:t xml:space="preserve"> modified and </w:t>
      </w:r>
      <w:r w:rsidR="002C1809" w:rsidRPr="007C670C">
        <w:rPr>
          <w:sz w:val="20"/>
          <w:lang w:eastAsia="zh-MO"/>
        </w:rPr>
        <w:t>amended for external training sessions.</w:t>
      </w:r>
    </w:p>
    <w:p w14:paraId="6A0B7408" w14:textId="0420FAAD" w:rsidR="00791AAB" w:rsidRPr="004F0F00" w:rsidRDefault="00791AAB" w:rsidP="00AD2464">
      <w:pPr>
        <w:pStyle w:val="Caption"/>
        <w:ind w:firstLine="0"/>
      </w:pPr>
      <w:bookmarkStart w:id="25" w:name="_Ref524083903"/>
      <w:r w:rsidRPr="004F0F00">
        <w:t xml:space="preserve">Table </w:t>
      </w:r>
      <w:r w:rsidRPr="004F0F00">
        <w:fldChar w:fldCharType="begin"/>
      </w:r>
      <w:r w:rsidRPr="004F0F00">
        <w:instrText xml:space="preserve"> STYLEREF 1 \s </w:instrText>
      </w:r>
      <w:r w:rsidRPr="004F0F00">
        <w:fldChar w:fldCharType="separate"/>
      </w:r>
      <w:r w:rsidR="00AD2464">
        <w:rPr>
          <w:noProof/>
        </w:rPr>
        <w:t>4</w:t>
      </w:r>
      <w:r w:rsidRPr="004F0F00">
        <w:fldChar w:fldCharType="end"/>
      </w:r>
      <w:r w:rsidRPr="004F0F00">
        <w:noBreakHyphen/>
      </w:r>
      <w:r w:rsidRPr="004F0F00">
        <w:fldChar w:fldCharType="begin"/>
      </w:r>
      <w:r w:rsidRPr="004F0F00">
        <w:instrText xml:space="preserve"> SEQ Table \* ARABIC \s 1 </w:instrText>
      </w:r>
      <w:r w:rsidRPr="004F0F00">
        <w:fldChar w:fldCharType="separate"/>
      </w:r>
      <w:r w:rsidR="00AD2464">
        <w:rPr>
          <w:noProof/>
        </w:rPr>
        <w:t>2</w:t>
      </w:r>
      <w:r w:rsidRPr="004F0F00">
        <w:fldChar w:fldCharType="end"/>
      </w:r>
      <w:bookmarkEnd w:id="25"/>
      <w:r w:rsidRPr="004F0F00">
        <w:tab/>
        <w:t>Training Schedule Template</w:t>
      </w:r>
    </w:p>
    <w:tbl>
      <w:tblPr>
        <w:tblStyle w:val="TableGrid"/>
        <w:tblW w:w="5000" w:type="pct"/>
        <w:tblInd w:w="-5" w:type="dxa"/>
        <w:shd w:val="clear" w:color="auto" w:fill="95B3D7" w:themeFill="accent1" w:themeFillTint="99"/>
        <w:tblLook w:val="04A0" w:firstRow="1" w:lastRow="0" w:firstColumn="1" w:lastColumn="0" w:noHBand="0" w:noVBand="1"/>
      </w:tblPr>
      <w:tblGrid>
        <w:gridCol w:w="1741"/>
        <w:gridCol w:w="1743"/>
        <w:gridCol w:w="1743"/>
        <w:gridCol w:w="1743"/>
        <w:gridCol w:w="1743"/>
        <w:gridCol w:w="1743"/>
      </w:tblGrid>
      <w:tr w:rsidR="00B5154F" w:rsidRPr="004F0F00" w14:paraId="7AAC989E" w14:textId="77777777" w:rsidTr="00AD2464">
        <w:tc>
          <w:tcPr>
            <w:tcW w:w="1741" w:type="dxa"/>
            <w:shd w:val="clear" w:color="auto" w:fill="95B3D7" w:themeFill="accent1" w:themeFillTint="99"/>
          </w:tcPr>
          <w:p w14:paraId="2B8B70A8" w14:textId="77777777" w:rsidR="00B5154F" w:rsidRPr="00B5154F" w:rsidRDefault="00B5154F">
            <w:pPr>
              <w:ind w:left="28"/>
              <w:rPr>
                <w:b/>
                <w:sz w:val="18"/>
                <w:lang w:eastAsia="zh-MO"/>
              </w:rPr>
            </w:pPr>
            <w:r w:rsidRPr="00B5154F">
              <w:rPr>
                <w:b/>
                <w:sz w:val="18"/>
                <w:lang w:eastAsia="zh-MO"/>
              </w:rPr>
              <w:t>Name of Training Module</w:t>
            </w:r>
          </w:p>
        </w:tc>
        <w:tc>
          <w:tcPr>
            <w:tcW w:w="1743" w:type="dxa"/>
            <w:shd w:val="clear" w:color="auto" w:fill="95B3D7" w:themeFill="accent1" w:themeFillTint="99"/>
          </w:tcPr>
          <w:p w14:paraId="67858442" w14:textId="082FC454" w:rsidR="00B5154F" w:rsidRPr="00B5154F" w:rsidRDefault="00B5154F">
            <w:pPr>
              <w:rPr>
                <w:b/>
                <w:sz w:val="18"/>
                <w:lang w:eastAsia="zh-MO"/>
              </w:rPr>
            </w:pPr>
            <w:r w:rsidRPr="00B5154F">
              <w:rPr>
                <w:b/>
                <w:sz w:val="18"/>
                <w:lang w:eastAsia="zh-MO"/>
              </w:rPr>
              <w:t>Name and position of staff</w:t>
            </w:r>
          </w:p>
        </w:tc>
        <w:tc>
          <w:tcPr>
            <w:tcW w:w="1743" w:type="dxa"/>
            <w:shd w:val="clear" w:color="auto" w:fill="95B3D7" w:themeFill="accent1" w:themeFillTint="99"/>
          </w:tcPr>
          <w:p w14:paraId="77D1780D" w14:textId="39F783BC" w:rsidR="00B5154F" w:rsidRPr="00B5154F" w:rsidRDefault="00B5154F">
            <w:pPr>
              <w:rPr>
                <w:b/>
                <w:sz w:val="18"/>
                <w:lang w:eastAsia="zh-MO"/>
              </w:rPr>
            </w:pPr>
            <w:r w:rsidRPr="00B5154F">
              <w:rPr>
                <w:b/>
                <w:sz w:val="18"/>
                <w:lang w:eastAsia="zh-MO"/>
              </w:rPr>
              <w:t>Key content of the training</w:t>
            </w:r>
          </w:p>
        </w:tc>
        <w:tc>
          <w:tcPr>
            <w:tcW w:w="1743" w:type="dxa"/>
            <w:shd w:val="clear" w:color="auto" w:fill="95B3D7" w:themeFill="accent1" w:themeFillTint="99"/>
          </w:tcPr>
          <w:p w14:paraId="4C301011" w14:textId="6AE53FE7" w:rsidR="00B5154F" w:rsidRPr="00B5154F" w:rsidRDefault="00B5154F">
            <w:pPr>
              <w:rPr>
                <w:b/>
                <w:sz w:val="18"/>
                <w:lang w:eastAsia="zh-MO"/>
              </w:rPr>
            </w:pPr>
            <w:r w:rsidRPr="00B5154F">
              <w:rPr>
                <w:b/>
                <w:sz w:val="18"/>
                <w:lang w:eastAsia="zh-MO"/>
              </w:rPr>
              <w:t xml:space="preserve">Frequency of the training  </w:t>
            </w:r>
          </w:p>
        </w:tc>
        <w:tc>
          <w:tcPr>
            <w:tcW w:w="1743" w:type="dxa"/>
            <w:shd w:val="clear" w:color="auto" w:fill="95B3D7" w:themeFill="accent1" w:themeFillTint="99"/>
          </w:tcPr>
          <w:p w14:paraId="0FC7C5B7" w14:textId="7DF8C87B" w:rsidR="00B5154F" w:rsidRPr="00B5154F" w:rsidRDefault="00B5154F">
            <w:pPr>
              <w:rPr>
                <w:b/>
                <w:sz w:val="18"/>
                <w:lang w:eastAsia="zh-MO"/>
              </w:rPr>
            </w:pPr>
            <w:r w:rsidRPr="00B5154F">
              <w:rPr>
                <w:b/>
                <w:sz w:val="18"/>
                <w:lang w:eastAsia="zh-MO"/>
              </w:rPr>
              <w:t>Date of last training</w:t>
            </w:r>
          </w:p>
        </w:tc>
        <w:tc>
          <w:tcPr>
            <w:tcW w:w="1743" w:type="dxa"/>
            <w:shd w:val="clear" w:color="auto" w:fill="95B3D7" w:themeFill="accent1" w:themeFillTint="99"/>
          </w:tcPr>
          <w:p w14:paraId="15C6F83F" w14:textId="4ACF5A4B" w:rsidR="00B5154F" w:rsidRPr="00B5154F" w:rsidRDefault="00B5154F">
            <w:pPr>
              <w:rPr>
                <w:b/>
                <w:sz w:val="18"/>
                <w:lang w:eastAsia="zh-MO"/>
              </w:rPr>
            </w:pPr>
            <w:r w:rsidRPr="00B5154F">
              <w:rPr>
                <w:b/>
                <w:sz w:val="18"/>
                <w:lang w:eastAsia="zh-MO"/>
              </w:rPr>
              <w:t>Date of next training</w:t>
            </w:r>
          </w:p>
        </w:tc>
      </w:tr>
      <w:tr w:rsidR="00B5154F" w:rsidRPr="004F0F00" w14:paraId="447DD4BF" w14:textId="77777777" w:rsidTr="00AD2464">
        <w:tc>
          <w:tcPr>
            <w:tcW w:w="1741" w:type="dxa"/>
            <w:shd w:val="clear" w:color="auto" w:fill="FFFFFF" w:themeFill="background1"/>
          </w:tcPr>
          <w:p w14:paraId="5900BD9F" w14:textId="5ADB2756" w:rsidR="00B5154F" w:rsidRPr="00430458" w:rsidRDefault="00430458">
            <w:pPr>
              <w:rPr>
                <w:i/>
                <w:sz w:val="18"/>
                <w:lang w:eastAsia="zh-MO"/>
              </w:rPr>
            </w:pPr>
            <w:r w:rsidRPr="00430458">
              <w:rPr>
                <w:i/>
                <w:sz w:val="18"/>
                <w:lang w:eastAsia="zh-MO"/>
              </w:rPr>
              <w:t>Template</w:t>
            </w:r>
          </w:p>
        </w:tc>
        <w:tc>
          <w:tcPr>
            <w:tcW w:w="1743" w:type="dxa"/>
            <w:shd w:val="clear" w:color="auto" w:fill="FFFFFF" w:themeFill="background1"/>
          </w:tcPr>
          <w:p w14:paraId="0C776ECE" w14:textId="77777777" w:rsidR="00B5154F" w:rsidRPr="004F0F00" w:rsidRDefault="00B5154F">
            <w:pPr>
              <w:rPr>
                <w:sz w:val="18"/>
                <w:lang w:eastAsia="zh-MO"/>
              </w:rPr>
            </w:pPr>
          </w:p>
        </w:tc>
        <w:tc>
          <w:tcPr>
            <w:tcW w:w="1743" w:type="dxa"/>
            <w:shd w:val="clear" w:color="auto" w:fill="FFFFFF" w:themeFill="background1"/>
          </w:tcPr>
          <w:p w14:paraId="5CE299D8" w14:textId="77777777" w:rsidR="00B5154F" w:rsidRPr="004F0F00" w:rsidRDefault="00B5154F">
            <w:pPr>
              <w:rPr>
                <w:sz w:val="18"/>
                <w:lang w:eastAsia="zh-MO"/>
              </w:rPr>
            </w:pPr>
          </w:p>
        </w:tc>
        <w:tc>
          <w:tcPr>
            <w:tcW w:w="1743" w:type="dxa"/>
            <w:shd w:val="clear" w:color="auto" w:fill="FFFFFF" w:themeFill="background1"/>
          </w:tcPr>
          <w:p w14:paraId="7C34D878" w14:textId="77777777" w:rsidR="00B5154F" w:rsidRPr="004F0F00" w:rsidRDefault="00B5154F">
            <w:pPr>
              <w:rPr>
                <w:sz w:val="18"/>
                <w:lang w:eastAsia="zh-MO"/>
              </w:rPr>
            </w:pPr>
          </w:p>
        </w:tc>
        <w:tc>
          <w:tcPr>
            <w:tcW w:w="1743" w:type="dxa"/>
            <w:shd w:val="clear" w:color="auto" w:fill="FFFFFF" w:themeFill="background1"/>
          </w:tcPr>
          <w:p w14:paraId="12616E1B" w14:textId="77777777" w:rsidR="00B5154F" w:rsidRPr="004F0F00" w:rsidRDefault="00B5154F">
            <w:pPr>
              <w:rPr>
                <w:sz w:val="18"/>
                <w:lang w:eastAsia="zh-MO"/>
              </w:rPr>
            </w:pPr>
          </w:p>
        </w:tc>
        <w:tc>
          <w:tcPr>
            <w:tcW w:w="1743" w:type="dxa"/>
            <w:shd w:val="clear" w:color="auto" w:fill="FFFFFF" w:themeFill="background1"/>
          </w:tcPr>
          <w:p w14:paraId="019ECF28" w14:textId="379B39AF" w:rsidR="00B5154F" w:rsidRPr="004F0F00" w:rsidRDefault="00B5154F">
            <w:pPr>
              <w:rPr>
                <w:sz w:val="18"/>
                <w:lang w:eastAsia="zh-MO"/>
              </w:rPr>
            </w:pPr>
          </w:p>
        </w:tc>
      </w:tr>
    </w:tbl>
    <w:p w14:paraId="586DC506" w14:textId="76EB589E" w:rsidR="001B6BF4" w:rsidRPr="004F0F00" w:rsidRDefault="001B6BF4" w:rsidP="00AD2464">
      <w:pPr>
        <w:pStyle w:val="Heading2"/>
        <w:ind w:firstLine="0"/>
        <w:rPr>
          <w:sz w:val="20"/>
          <w:lang w:eastAsia="zh-MO"/>
        </w:rPr>
      </w:pPr>
      <w:bookmarkStart w:id="26" w:name="_Toc524085043"/>
      <w:bookmarkStart w:id="27" w:name="_Toc524085126"/>
      <w:bookmarkStart w:id="28" w:name="_Toc526247684"/>
      <w:bookmarkEnd w:id="26"/>
      <w:bookmarkEnd w:id="27"/>
      <w:r w:rsidRPr="004F0F00">
        <w:rPr>
          <w:sz w:val="20"/>
          <w:lang w:eastAsia="zh-MO"/>
        </w:rPr>
        <w:t>Training Format</w:t>
      </w:r>
      <w:r w:rsidR="00DA3C56" w:rsidRPr="004F0F00">
        <w:rPr>
          <w:sz w:val="20"/>
          <w:lang w:eastAsia="zh-MO"/>
        </w:rPr>
        <w:t xml:space="preserve"> and Materials</w:t>
      </w:r>
      <w:bookmarkEnd w:id="28"/>
    </w:p>
    <w:p w14:paraId="5559377F" w14:textId="5050AA62" w:rsidR="003C5F40" w:rsidRPr="007C670C" w:rsidRDefault="003C5F40" w:rsidP="004F0F00">
      <w:pPr>
        <w:rPr>
          <w:sz w:val="20"/>
          <w:lang w:eastAsia="zh-MO"/>
        </w:rPr>
      </w:pPr>
      <w:r w:rsidRPr="007C670C">
        <w:rPr>
          <w:sz w:val="20"/>
          <w:lang w:eastAsia="zh-MO"/>
        </w:rPr>
        <w:t>For the development of training materials related to the basic elements of the ESMS, the ESMS Manual and the corresponding Annexes can serve as the key training materials, supported by specific additions as necessary</w:t>
      </w:r>
      <w:r w:rsidR="005D2E72">
        <w:rPr>
          <w:sz w:val="20"/>
          <w:lang w:eastAsia="zh-MO"/>
        </w:rPr>
        <w:t xml:space="preserve"> (see also </w:t>
      </w:r>
      <w:r w:rsidR="005D2E72" w:rsidRPr="007C670C">
        <w:rPr>
          <w:b/>
          <w:i/>
          <w:sz w:val="18"/>
          <w:lang w:eastAsia="zh-MO"/>
        </w:rPr>
        <w:fldChar w:fldCharType="begin"/>
      </w:r>
      <w:r w:rsidR="005D2E72" w:rsidRPr="007C670C">
        <w:rPr>
          <w:b/>
          <w:i/>
          <w:sz w:val="18"/>
          <w:lang w:eastAsia="zh-MO"/>
        </w:rPr>
        <w:instrText xml:space="preserve"> REF _Ref524083903 \h  \* MERGEFORMAT </w:instrText>
      </w:r>
      <w:r w:rsidR="005D2E72" w:rsidRPr="007C670C">
        <w:rPr>
          <w:b/>
          <w:i/>
          <w:sz w:val="18"/>
          <w:lang w:eastAsia="zh-MO"/>
        </w:rPr>
      </w:r>
      <w:r w:rsidR="005D2E72" w:rsidRPr="007C670C">
        <w:rPr>
          <w:b/>
          <w:i/>
          <w:sz w:val="18"/>
          <w:lang w:eastAsia="zh-MO"/>
        </w:rPr>
        <w:fldChar w:fldCharType="separate"/>
      </w:r>
      <w:r w:rsidR="00AD2464" w:rsidRPr="00AD2464">
        <w:rPr>
          <w:b/>
          <w:i/>
          <w:sz w:val="20"/>
        </w:rPr>
        <w:t xml:space="preserve">Table </w:t>
      </w:r>
      <w:r w:rsidR="00AD2464" w:rsidRPr="00AD2464">
        <w:rPr>
          <w:b/>
          <w:i/>
          <w:noProof/>
          <w:sz w:val="20"/>
        </w:rPr>
        <w:t>4</w:t>
      </w:r>
      <w:r w:rsidR="00AD2464" w:rsidRPr="00AD2464">
        <w:rPr>
          <w:b/>
          <w:i/>
          <w:noProof/>
          <w:sz w:val="20"/>
        </w:rPr>
        <w:noBreakHyphen/>
        <w:t>2</w:t>
      </w:r>
      <w:r w:rsidR="005D2E72" w:rsidRPr="007C670C">
        <w:rPr>
          <w:b/>
          <w:i/>
          <w:sz w:val="18"/>
          <w:lang w:eastAsia="zh-MO"/>
        </w:rPr>
        <w:fldChar w:fldCharType="end"/>
      </w:r>
      <w:r w:rsidR="005D2E72">
        <w:rPr>
          <w:sz w:val="20"/>
          <w:lang w:eastAsia="zh-MO"/>
        </w:rPr>
        <w:t>)</w:t>
      </w:r>
      <w:r w:rsidRPr="007C670C">
        <w:rPr>
          <w:sz w:val="20"/>
          <w:lang w:eastAsia="zh-MO"/>
        </w:rPr>
        <w:t xml:space="preserve">. </w:t>
      </w:r>
    </w:p>
    <w:p w14:paraId="37892554" w14:textId="6EA59244" w:rsidR="005503AD" w:rsidRPr="007C670C" w:rsidRDefault="003C5F40" w:rsidP="004F0F00">
      <w:pPr>
        <w:rPr>
          <w:sz w:val="20"/>
          <w:lang w:eastAsia="zh-MO"/>
        </w:rPr>
      </w:pPr>
      <w:r w:rsidRPr="007C670C">
        <w:rPr>
          <w:sz w:val="20"/>
          <w:lang w:eastAsia="zh-MO"/>
        </w:rPr>
        <w:t>For t</w:t>
      </w:r>
      <w:r w:rsidR="005503AD" w:rsidRPr="007C670C">
        <w:rPr>
          <w:sz w:val="20"/>
          <w:lang w:eastAsia="zh-MO"/>
        </w:rPr>
        <w:t>raining materials</w:t>
      </w:r>
      <w:r w:rsidRPr="007C670C">
        <w:rPr>
          <w:sz w:val="20"/>
          <w:lang w:eastAsia="zh-MO"/>
        </w:rPr>
        <w:t xml:space="preserve"> with regard to E&amp;S risks, AGRA will with the support of its partners and grantees develop training materials that are updated along with the development of the ESMS. These materials will </w:t>
      </w:r>
      <w:r w:rsidR="005503AD" w:rsidRPr="007C670C">
        <w:rPr>
          <w:sz w:val="20"/>
          <w:lang w:eastAsia="zh-MO"/>
        </w:rPr>
        <w:t xml:space="preserve">be </w:t>
      </w:r>
      <w:r w:rsidRPr="007C670C">
        <w:rPr>
          <w:sz w:val="20"/>
          <w:lang w:eastAsia="zh-MO"/>
        </w:rPr>
        <w:t xml:space="preserve">tailored </w:t>
      </w:r>
      <w:r w:rsidR="005503AD" w:rsidRPr="007C670C">
        <w:rPr>
          <w:sz w:val="20"/>
          <w:lang w:eastAsia="zh-MO"/>
        </w:rPr>
        <w:t>to fit specific needs of the trained people</w:t>
      </w:r>
      <w:r w:rsidR="007A686F" w:rsidRPr="007C670C">
        <w:rPr>
          <w:sz w:val="20"/>
          <w:lang w:eastAsia="zh-MO"/>
        </w:rPr>
        <w:t xml:space="preserve"> and</w:t>
      </w:r>
      <w:r w:rsidR="005503AD" w:rsidRPr="007C670C">
        <w:rPr>
          <w:sz w:val="20"/>
          <w:lang w:eastAsia="zh-MO"/>
        </w:rPr>
        <w:t xml:space="preserve"> regional speci</w:t>
      </w:r>
      <w:r w:rsidR="007A686F" w:rsidRPr="007C670C">
        <w:rPr>
          <w:sz w:val="20"/>
          <w:lang w:eastAsia="zh-MO"/>
        </w:rPr>
        <w:t>fic E&amp;S risks.</w:t>
      </w:r>
      <w:r w:rsidR="005503AD" w:rsidRPr="007C670C">
        <w:rPr>
          <w:sz w:val="20"/>
          <w:lang w:eastAsia="zh-MO"/>
        </w:rPr>
        <w:t xml:space="preserve">  </w:t>
      </w:r>
    </w:p>
    <w:p w14:paraId="7F67FD79" w14:textId="4350D8B4" w:rsidR="005D2E72" w:rsidRDefault="005D2E72" w:rsidP="004F0F00">
      <w:pPr>
        <w:rPr>
          <w:sz w:val="20"/>
          <w:lang w:eastAsia="zh-MO"/>
        </w:rPr>
      </w:pPr>
      <w:r>
        <w:rPr>
          <w:sz w:val="20"/>
          <w:lang w:eastAsia="zh-MO"/>
        </w:rPr>
        <w:t>These can also be used f</w:t>
      </w:r>
      <w:r w:rsidR="003C5F40" w:rsidRPr="007C670C">
        <w:rPr>
          <w:sz w:val="20"/>
          <w:lang w:eastAsia="zh-MO"/>
        </w:rPr>
        <w:t>or the</w:t>
      </w:r>
      <w:r>
        <w:rPr>
          <w:sz w:val="20"/>
          <w:lang w:eastAsia="zh-MO"/>
        </w:rPr>
        <w:t xml:space="preserve"> trainings in line with the</w:t>
      </w:r>
      <w:r w:rsidR="003C5F40" w:rsidRPr="007C670C">
        <w:rPr>
          <w:sz w:val="20"/>
          <w:lang w:eastAsia="zh-MO"/>
        </w:rPr>
        <w:t xml:space="preserve"> train-the-trainer programme, </w:t>
      </w:r>
      <w:r>
        <w:rPr>
          <w:sz w:val="20"/>
          <w:lang w:eastAsia="zh-MO"/>
        </w:rPr>
        <w:t>with additional modifications</w:t>
      </w:r>
      <w:r w:rsidR="003C5F40" w:rsidRPr="007C670C">
        <w:rPr>
          <w:sz w:val="20"/>
          <w:lang w:eastAsia="zh-MO"/>
        </w:rPr>
        <w:t xml:space="preserve"> tailored to the role of the </w:t>
      </w:r>
      <w:r w:rsidR="006726AB">
        <w:rPr>
          <w:sz w:val="20"/>
          <w:lang w:eastAsia="zh-MO"/>
        </w:rPr>
        <w:t>VBAs</w:t>
      </w:r>
      <w:r w:rsidR="003C5F40" w:rsidRPr="007C670C">
        <w:rPr>
          <w:sz w:val="20"/>
          <w:lang w:eastAsia="zh-MO"/>
        </w:rPr>
        <w:t xml:space="preserve"> and the end-of-line implementing partners</w:t>
      </w:r>
      <w:r>
        <w:rPr>
          <w:sz w:val="20"/>
          <w:lang w:eastAsia="zh-MO"/>
        </w:rPr>
        <w:t>/farmers</w:t>
      </w:r>
      <w:r w:rsidR="003C5F40" w:rsidRPr="007C670C">
        <w:rPr>
          <w:sz w:val="20"/>
          <w:lang w:eastAsia="zh-MO"/>
        </w:rPr>
        <w:t xml:space="preserve">. </w:t>
      </w:r>
    </w:p>
    <w:p w14:paraId="60E93AC1" w14:textId="3C6F934A" w:rsidR="003C5F40" w:rsidRPr="007C670C" w:rsidRDefault="003C5F40" w:rsidP="004F0F00">
      <w:pPr>
        <w:rPr>
          <w:sz w:val="20"/>
          <w:lang w:eastAsia="zh-MO"/>
        </w:rPr>
      </w:pPr>
      <w:r w:rsidRPr="007C670C">
        <w:rPr>
          <w:sz w:val="20"/>
          <w:lang w:eastAsia="zh-MO"/>
        </w:rPr>
        <w:t>To monitor the implementation of the trainings</w:t>
      </w:r>
      <w:r w:rsidR="005D2E72">
        <w:rPr>
          <w:sz w:val="20"/>
          <w:lang w:eastAsia="zh-MO"/>
        </w:rPr>
        <w:t xml:space="preserve"> by EOs and Farmers Organisation representatives</w:t>
      </w:r>
      <w:r w:rsidRPr="007C670C">
        <w:rPr>
          <w:sz w:val="20"/>
          <w:lang w:eastAsia="zh-MO"/>
        </w:rPr>
        <w:t xml:space="preserve">, AGRA will attend selected trainings </w:t>
      </w:r>
      <w:r w:rsidR="005D2E72">
        <w:rPr>
          <w:sz w:val="20"/>
          <w:lang w:eastAsia="zh-MO"/>
        </w:rPr>
        <w:t>for supervision and to provide additional training elements</w:t>
      </w:r>
      <w:r w:rsidRPr="007C670C">
        <w:rPr>
          <w:sz w:val="20"/>
          <w:lang w:eastAsia="zh-MO"/>
        </w:rPr>
        <w:t>.</w:t>
      </w:r>
    </w:p>
    <w:p w14:paraId="11DC3DE4" w14:textId="01B8B914" w:rsidR="009B479E" w:rsidRPr="007C670C" w:rsidRDefault="009B479E" w:rsidP="004F0F00">
      <w:pPr>
        <w:rPr>
          <w:sz w:val="20"/>
          <w:lang w:eastAsia="zh-MO"/>
        </w:rPr>
      </w:pPr>
      <w:r w:rsidRPr="007C670C">
        <w:rPr>
          <w:sz w:val="20"/>
          <w:lang w:eastAsia="zh-MO"/>
        </w:rPr>
        <w:t>All trainings will be given as classroom sessions</w:t>
      </w:r>
      <w:r w:rsidR="006F2A3A" w:rsidRPr="007C670C">
        <w:rPr>
          <w:sz w:val="20"/>
          <w:lang w:eastAsia="zh-MO"/>
        </w:rPr>
        <w:t xml:space="preserve"> with supporting documents such as online reading materials and webinars</w:t>
      </w:r>
      <w:r w:rsidRPr="007C670C">
        <w:rPr>
          <w:sz w:val="20"/>
          <w:lang w:eastAsia="zh-MO"/>
        </w:rPr>
        <w:t>. Additional trainings on site should be included for the management of key E&amp;S risks</w:t>
      </w:r>
      <w:r w:rsidR="005D2E72">
        <w:rPr>
          <w:sz w:val="20"/>
          <w:lang w:eastAsia="zh-MO"/>
        </w:rPr>
        <w:t xml:space="preserve"> on a case-by-case basis.</w:t>
      </w:r>
    </w:p>
    <w:p w14:paraId="6E5AB967" w14:textId="73FB6F7E" w:rsidR="00BF12E3" w:rsidRPr="007C670C" w:rsidRDefault="005D2E72" w:rsidP="004F0F00">
      <w:pPr>
        <w:rPr>
          <w:sz w:val="20"/>
          <w:lang w:eastAsia="zh-MO"/>
        </w:rPr>
      </w:pPr>
      <w:r w:rsidRPr="005D2E72">
        <w:rPr>
          <w:sz w:val="20"/>
          <w:lang w:eastAsia="zh-MO"/>
        </w:rPr>
        <w:t>All training materials developed by AGRA and its project partners will be stored centrally within AGRA and updated at least on an annual basis</w:t>
      </w:r>
      <w:r>
        <w:rPr>
          <w:sz w:val="20"/>
          <w:lang w:eastAsia="zh-MO"/>
        </w:rPr>
        <w:t xml:space="preserve">. </w:t>
      </w:r>
      <w:r w:rsidR="003C5F40" w:rsidRPr="007C670C">
        <w:rPr>
          <w:sz w:val="20"/>
          <w:lang w:eastAsia="zh-MO"/>
        </w:rPr>
        <w:t>AGRA will document all trainings held through corresponding training records and attendance lists.</w:t>
      </w:r>
      <w:r w:rsidR="00033C6C" w:rsidRPr="007C670C">
        <w:rPr>
          <w:sz w:val="20"/>
          <w:lang w:eastAsia="zh-MO"/>
        </w:rPr>
        <w:t xml:space="preserve"> AGRA will furthermore request training records and attendance list of all trainings delivered by project partners. </w:t>
      </w:r>
    </w:p>
    <w:p w14:paraId="3D1009E8" w14:textId="713DE0E4" w:rsidR="00DA3C56" w:rsidRPr="004F0F00" w:rsidRDefault="00DA3C56" w:rsidP="00AD2464">
      <w:pPr>
        <w:pStyle w:val="Heading1"/>
        <w:ind w:firstLine="0"/>
        <w:rPr>
          <w:sz w:val="20"/>
        </w:rPr>
      </w:pPr>
      <w:bookmarkStart w:id="29" w:name="_Toc524085045"/>
      <w:bookmarkStart w:id="30" w:name="_Toc524085128"/>
      <w:bookmarkStart w:id="31" w:name="_Toc524085046"/>
      <w:bookmarkStart w:id="32" w:name="_Toc524085129"/>
      <w:bookmarkStart w:id="33" w:name="_Toc524085047"/>
      <w:bookmarkStart w:id="34" w:name="_Toc524085130"/>
      <w:bookmarkStart w:id="35" w:name="_Toc524085048"/>
      <w:bookmarkStart w:id="36" w:name="_Toc524085131"/>
      <w:bookmarkStart w:id="37" w:name="_Toc524085049"/>
      <w:bookmarkStart w:id="38" w:name="_Toc524085132"/>
      <w:bookmarkStart w:id="39" w:name="_Toc524085050"/>
      <w:bookmarkStart w:id="40" w:name="_Toc524085133"/>
      <w:bookmarkStart w:id="41" w:name="_Toc524085051"/>
      <w:bookmarkStart w:id="42" w:name="_Toc524085134"/>
      <w:bookmarkStart w:id="43" w:name="_Toc524085052"/>
      <w:bookmarkStart w:id="44" w:name="_Toc524085135"/>
      <w:bookmarkStart w:id="45" w:name="_Toc524085053"/>
      <w:bookmarkStart w:id="46" w:name="_Toc524085136"/>
      <w:bookmarkStart w:id="47" w:name="_Toc524085054"/>
      <w:bookmarkStart w:id="48" w:name="_Toc524085137"/>
      <w:bookmarkStart w:id="49" w:name="_Toc524085055"/>
      <w:bookmarkStart w:id="50" w:name="_Toc524085138"/>
      <w:bookmarkStart w:id="51" w:name="_Toc524085056"/>
      <w:bookmarkStart w:id="52" w:name="_Toc524085139"/>
      <w:bookmarkStart w:id="53" w:name="_Toc524085057"/>
      <w:bookmarkStart w:id="54" w:name="_Toc524085140"/>
      <w:bookmarkStart w:id="55" w:name="_Toc524085058"/>
      <w:bookmarkStart w:id="56" w:name="_Toc524085141"/>
      <w:bookmarkStart w:id="57" w:name="_Toc524085059"/>
      <w:bookmarkStart w:id="58" w:name="_Toc524085142"/>
      <w:bookmarkStart w:id="59" w:name="_Toc524085060"/>
      <w:bookmarkStart w:id="60" w:name="_Toc524085143"/>
      <w:bookmarkStart w:id="61" w:name="_Toc524085061"/>
      <w:bookmarkStart w:id="62" w:name="_Toc524085144"/>
      <w:bookmarkStart w:id="63" w:name="_Toc52624768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F0F00">
        <w:rPr>
          <w:sz w:val="20"/>
        </w:rPr>
        <w:lastRenderedPageBreak/>
        <w:t>Resources and Responsibilities</w:t>
      </w:r>
      <w:bookmarkEnd w:id="63"/>
    </w:p>
    <w:p w14:paraId="6758B968" w14:textId="794A4413" w:rsidR="00DD77EE" w:rsidRPr="007C670C" w:rsidRDefault="00DD77EE" w:rsidP="00DD77EE">
      <w:pPr>
        <w:rPr>
          <w:sz w:val="20"/>
          <w:lang w:eastAsia="zh-MO"/>
        </w:rPr>
      </w:pPr>
      <w:r w:rsidRPr="007C670C">
        <w:rPr>
          <w:sz w:val="20"/>
          <w:lang w:eastAsia="zh-MO"/>
        </w:rPr>
        <w:t xml:space="preserve">Internal trainings can either be provided by the E&amp;S Manager, if this position can be filled with sufficient expertise. Alternatively, AGRA should consult external parties with E&amp;S expertise in the agricultural sector to deliver these trainings.  </w:t>
      </w:r>
    </w:p>
    <w:p w14:paraId="4DE9D946" w14:textId="3FF08FAC" w:rsidR="00033C6C" w:rsidRPr="007C670C" w:rsidRDefault="001B280C" w:rsidP="00DD77EE">
      <w:pPr>
        <w:rPr>
          <w:sz w:val="20"/>
          <w:lang w:eastAsia="zh-MO"/>
        </w:rPr>
      </w:pPr>
      <w:r>
        <w:rPr>
          <w:sz w:val="20"/>
          <w:lang w:eastAsia="zh-MO"/>
        </w:rPr>
        <w:t>The trainings for</w:t>
      </w:r>
      <w:r w:rsidR="00033C6C" w:rsidRPr="007C670C">
        <w:rPr>
          <w:sz w:val="20"/>
          <w:lang w:eastAsia="zh-MO"/>
        </w:rPr>
        <w:t xml:space="preserve"> the train-the-trainer programme </w:t>
      </w:r>
      <w:r w:rsidR="00772889">
        <w:rPr>
          <w:sz w:val="20"/>
          <w:lang w:eastAsia="zh-MO"/>
        </w:rPr>
        <w:t>should</w:t>
      </w:r>
      <w:r w:rsidRPr="007C670C">
        <w:rPr>
          <w:sz w:val="20"/>
          <w:lang w:eastAsia="zh-MO"/>
        </w:rPr>
        <w:t xml:space="preserve"> </w:t>
      </w:r>
      <w:r w:rsidR="00033C6C" w:rsidRPr="007C670C">
        <w:rPr>
          <w:sz w:val="20"/>
          <w:lang w:eastAsia="zh-MO"/>
        </w:rPr>
        <w:t>be delivered by AGRA regional E&amp;S Officers. In case external parties will be used for the trainings, AGRA must ensure that they provide sufficient expertise with regard to the management of E&amp;S risks of AGRA project and in line with the requirements of the ESMS.</w:t>
      </w:r>
    </w:p>
    <w:p w14:paraId="257E5664" w14:textId="2342A815" w:rsidR="00033C6C" w:rsidRPr="007C670C" w:rsidRDefault="00033C6C" w:rsidP="00DD77EE">
      <w:pPr>
        <w:rPr>
          <w:sz w:val="20"/>
          <w:lang w:eastAsia="zh-MO"/>
        </w:rPr>
      </w:pPr>
      <w:r w:rsidRPr="007C670C">
        <w:rPr>
          <w:sz w:val="20"/>
          <w:lang w:eastAsia="zh-MO"/>
        </w:rPr>
        <w:t>The regional E&amp;S Officers will collect and document all trainings held by project partners in their region. They are also responsible for following up on the training schedule.</w:t>
      </w:r>
    </w:p>
    <w:p w14:paraId="1F72E0DD" w14:textId="5B35BD3D" w:rsidR="00DA3C56" w:rsidRPr="004F0F00" w:rsidRDefault="000A285A" w:rsidP="00AD2464">
      <w:pPr>
        <w:pStyle w:val="Heading1"/>
        <w:ind w:firstLine="0"/>
        <w:rPr>
          <w:sz w:val="20"/>
        </w:rPr>
      </w:pPr>
      <w:bookmarkStart w:id="64" w:name="_Toc524085063"/>
      <w:bookmarkStart w:id="65" w:name="_Toc524085146"/>
      <w:bookmarkStart w:id="66" w:name="_Toc524085064"/>
      <w:bookmarkStart w:id="67" w:name="_Toc524085147"/>
      <w:bookmarkStart w:id="68" w:name="_Toc526247686"/>
      <w:bookmarkEnd w:id="64"/>
      <w:bookmarkEnd w:id="65"/>
      <w:bookmarkEnd w:id="66"/>
      <w:bookmarkEnd w:id="67"/>
      <w:r w:rsidRPr="004F0F00">
        <w:rPr>
          <w:sz w:val="20"/>
        </w:rPr>
        <w:t>review and Monitoring</w:t>
      </w:r>
      <w:bookmarkEnd w:id="68"/>
      <w:r w:rsidR="00DA3C56" w:rsidRPr="004F0F00">
        <w:rPr>
          <w:sz w:val="20"/>
        </w:rPr>
        <w:t xml:space="preserve"> </w:t>
      </w:r>
    </w:p>
    <w:p w14:paraId="5460583C" w14:textId="04D867F7" w:rsidR="00DA3C56" w:rsidRPr="007C670C" w:rsidRDefault="00033C6C" w:rsidP="004F0F00">
      <w:pPr>
        <w:rPr>
          <w:sz w:val="20"/>
        </w:rPr>
      </w:pPr>
      <w:r w:rsidRPr="007C670C">
        <w:rPr>
          <w:sz w:val="20"/>
        </w:rPr>
        <w:t xml:space="preserve">This Plan will be reviewed by the E&amp;S Manager at least on an annual basis. </w:t>
      </w:r>
      <w:r w:rsidR="009B479E" w:rsidRPr="007C670C">
        <w:rPr>
          <w:sz w:val="20"/>
        </w:rPr>
        <w:t xml:space="preserve">Updates can further be necessary if there are any changes within the AGRA Organisation, roles and responsibilities, project partners or amendments of the ESMS. </w:t>
      </w:r>
    </w:p>
    <w:p w14:paraId="3AC5FA47" w14:textId="7C04DF95" w:rsidR="0087157F" w:rsidRPr="004F0F00" w:rsidRDefault="0087157F" w:rsidP="00AD2464">
      <w:pPr>
        <w:pStyle w:val="Heading1"/>
        <w:ind w:firstLine="0"/>
        <w:rPr>
          <w:sz w:val="20"/>
          <w:lang w:eastAsia="zh-MO"/>
        </w:rPr>
      </w:pPr>
      <w:bookmarkStart w:id="69" w:name="_Toc524085066"/>
      <w:bookmarkStart w:id="70" w:name="_Toc524085149"/>
      <w:bookmarkStart w:id="71" w:name="_Toc526247687"/>
      <w:bookmarkEnd w:id="69"/>
      <w:bookmarkEnd w:id="70"/>
      <w:r w:rsidRPr="004F0F00">
        <w:rPr>
          <w:sz w:val="20"/>
        </w:rPr>
        <w:t xml:space="preserve">Conclusion and </w:t>
      </w:r>
      <w:r w:rsidRPr="004F0F00">
        <w:rPr>
          <w:sz w:val="20"/>
          <w:lang w:eastAsia="zh-MO"/>
        </w:rPr>
        <w:t>R</w:t>
      </w:r>
      <w:r w:rsidRPr="004F0F00">
        <w:rPr>
          <w:sz w:val="20"/>
        </w:rPr>
        <w:t>ecommendati</w:t>
      </w:r>
      <w:r w:rsidRPr="004F0F00">
        <w:rPr>
          <w:sz w:val="20"/>
          <w:lang w:eastAsia="zh-MO"/>
        </w:rPr>
        <w:t>on</w:t>
      </w:r>
      <w:r w:rsidR="00C41D51" w:rsidRPr="004F0F00">
        <w:rPr>
          <w:sz w:val="20"/>
          <w:lang w:eastAsia="zh-MO"/>
        </w:rPr>
        <w:t>s</w:t>
      </w:r>
      <w:bookmarkEnd w:id="71"/>
    </w:p>
    <w:p w14:paraId="62026258" w14:textId="115E444D" w:rsidR="00896ACD" w:rsidRPr="007C670C" w:rsidRDefault="00896ACD" w:rsidP="00896ACD">
      <w:pPr>
        <w:rPr>
          <w:sz w:val="20"/>
        </w:rPr>
      </w:pPr>
      <w:r w:rsidRPr="007C670C">
        <w:rPr>
          <w:sz w:val="20"/>
        </w:rPr>
        <w:t xml:space="preserve">All training requirements </w:t>
      </w:r>
      <w:r w:rsidR="009B479E" w:rsidRPr="007C670C">
        <w:rPr>
          <w:sz w:val="20"/>
        </w:rPr>
        <w:t xml:space="preserve">that form part of this plan </w:t>
      </w:r>
      <w:r w:rsidRPr="007C670C">
        <w:rPr>
          <w:sz w:val="20"/>
        </w:rPr>
        <w:t xml:space="preserve">are summarized in </w:t>
      </w:r>
      <w:r w:rsidR="009F1E97">
        <w:rPr>
          <w:sz w:val="20"/>
        </w:rPr>
        <w:fldChar w:fldCharType="begin"/>
      </w:r>
      <w:r w:rsidR="009F1E97">
        <w:rPr>
          <w:sz w:val="20"/>
        </w:rPr>
        <w:instrText xml:space="preserve"> REF _Ref524084645 \h  \* MERGEFORMAT </w:instrText>
      </w:r>
      <w:r w:rsidR="009F1E97">
        <w:rPr>
          <w:sz w:val="20"/>
        </w:rPr>
      </w:r>
      <w:r w:rsidR="009F1E97">
        <w:rPr>
          <w:sz w:val="20"/>
        </w:rPr>
        <w:fldChar w:fldCharType="separate"/>
      </w:r>
      <w:r w:rsidR="009F1E97" w:rsidRPr="009F1E97">
        <w:rPr>
          <w:sz w:val="20"/>
        </w:rPr>
        <w:t>Table 7</w:t>
      </w:r>
      <w:r w:rsidR="009F1E97" w:rsidRPr="009F1E97">
        <w:rPr>
          <w:sz w:val="20"/>
        </w:rPr>
        <w:noBreakHyphen/>
        <w:t>1</w:t>
      </w:r>
      <w:r w:rsidR="009F1E97">
        <w:rPr>
          <w:sz w:val="20"/>
        </w:rPr>
        <w:fldChar w:fldCharType="end"/>
      </w:r>
      <w:r w:rsidRPr="007C670C">
        <w:rPr>
          <w:sz w:val="20"/>
        </w:rPr>
        <w:t xml:space="preserve">. </w:t>
      </w:r>
    </w:p>
    <w:p w14:paraId="53A63A8F" w14:textId="77777777" w:rsidR="00B5154F" w:rsidRPr="004F0F00" w:rsidRDefault="00B5154F" w:rsidP="00896ACD"/>
    <w:p w14:paraId="3DEC449F" w14:textId="77777777" w:rsidR="004F0F00" w:rsidRDefault="004F0F00" w:rsidP="00393803">
      <w:pPr>
        <w:sectPr w:rsidR="004F0F00" w:rsidSect="00317AF2">
          <w:footerReference w:type="default" r:id="rId11"/>
          <w:pgSz w:w="11906" w:h="16838" w:code="9"/>
          <w:pgMar w:top="720" w:right="720" w:bottom="720" w:left="720" w:header="284" w:footer="1134" w:gutter="0"/>
          <w:cols w:space="708"/>
          <w:docGrid w:linePitch="360"/>
        </w:sectPr>
      </w:pPr>
    </w:p>
    <w:p w14:paraId="5F2747E1" w14:textId="1F0CCD95" w:rsidR="00393803" w:rsidRDefault="00BF021C" w:rsidP="00393803">
      <w:bookmarkStart w:id="72" w:name="_Ref524084645"/>
      <w:bookmarkStart w:id="73" w:name="_Ref524018121"/>
      <w:r w:rsidRPr="004F0F00">
        <w:rPr>
          <w:b/>
        </w:rPr>
        <w:lastRenderedPageBreak/>
        <w:t xml:space="preserve">Table </w:t>
      </w:r>
      <w:r w:rsidR="00791AAB" w:rsidRPr="004F0F00">
        <w:rPr>
          <w:b/>
        </w:rPr>
        <w:fldChar w:fldCharType="begin"/>
      </w:r>
      <w:r w:rsidR="00791AAB" w:rsidRPr="004F0F00">
        <w:rPr>
          <w:b/>
        </w:rPr>
        <w:instrText xml:space="preserve"> STYLEREF 1 \s </w:instrText>
      </w:r>
      <w:r w:rsidR="00791AAB" w:rsidRPr="004F0F00">
        <w:rPr>
          <w:b/>
        </w:rPr>
        <w:fldChar w:fldCharType="separate"/>
      </w:r>
      <w:r w:rsidR="002A417E">
        <w:rPr>
          <w:b/>
          <w:noProof/>
        </w:rPr>
        <w:t>7</w:t>
      </w:r>
      <w:r w:rsidR="00791AAB" w:rsidRPr="004F0F00">
        <w:rPr>
          <w:b/>
        </w:rPr>
        <w:fldChar w:fldCharType="end"/>
      </w:r>
      <w:r w:rsidR="00791AAB" w:rsidRPr="004F0F00">
        <w:rPr>
          <w:b/>
        </w:rPr>
        <w:noBreakHyphen/>
      </w:r>
      <w:r w:rsidR="00791AAB" w:rsidRPr="004F0F00">
        <w:rPr>
          <w:b/>
        </w:rPr>
        <w:fldChar w:fldCharType="begin"/>
      </w:r>
      <w:r w:rsidR="00791AAB" w:rsidRPr="004F0F00">
        <w:rPr>
          <w:b/>
        </w:rPr>
        <w:instrText xml:space="preserve"> SEQ Table \* ARABIC \s 1 </w:instrText>
      </w:r>
      <w:r w:rsidR="00791AAB" w:rsidRPr="004F0F00">
        <w:rPr>
          <w:b/>
        </w:rPr>
        <w:fldChar w:fldCharType="separate"/>
      </w:r>
      <w:r w:rsidR="002A417E">
        <w:rPr>
          <w:b/>
          <w:noProof/>
        </w:rPr>
        <w:t>1</w:t>
      </w:r>
      <w:r w:rsidR="00791AAB" w:rsidRPr="004F0F00">
        <w:rPr>
          <w:b/>
        </w:rPr>
        <w:fldChar w:fldCharType="end"/>
      </w:r>
      <w:bookmarkEnd w:id="72"/>
      <w:bookmarkEnd w:id="73"/>
      <w:r w:rsidRPr="004F0F00">
        <w:tab/>
        <w:t>Training Requirements for the implementation of the ESMS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133"/>
        <w:gridCol w:w="2985"/>
        <w:gridCol w:w="2559"/>
        <w:gridCol w:w="1706"/>
        <w:gridCol w:w="1493"/>
        <w:gridCol w:w="1961"/>
      </w:tblGrid>
      <w:tr w:rsidR="004F0F00" w:rsidRPr="004F0F00" w14:paraId="20AE3F6F" w14:textId="77777777" w:rsidTr="004F0F00">
        <w:trPr>
          <w:trHeight w:val="794"/>
        </w:trPr>
        <w:tc>
          <w:tcPr>
            <w:tcW w:w="2507" w:type="dxa"/>
            <w:shd w:val="clear" w:color="auto" w:fill="D9D9D9" w:themeFill="background1" w:themeFillShade="D9"/>
          </w:tcPr>
          <w:p w14:paraId="6065528E" w14:textId="77777777" w:rsidR="00A700C6" w:rsidRPr="004F0F00" w:rsidRDefault="00A700C6" w:rsidP="004F0F00">
            <w:pPr>
              <w:spacing w:after="0" w:line="240" w:lineRule="auto"/>
              <w:jc w:val="center"/>
              <w:rPr>
                <w:b/>
                <w:sz w:val="18"/>
                <w:szCs w:val="18"/>
              </w:rPr>
            </w:pPr>
            <w:r w:rsidRPr="004F0F00">
              <w:rPr>
                <w:b/>
                <w:sz w:val="18"/>
                <w:szCs w:val="18"/>
              </w:rPr>
              <w:t>WHO NEEDS TRAINING?</w:t>
            </w:r>
          </w:p>
        </w:tc>
        <w:tc>
          <w:tcPr>
            <w:tcW w:w="2097" w:type="dxa"/>
            <w:shd w:val="clear" w:color="auto" w:fill="D9D9D9" w:themeFill="background1" w:themeFillShade="D9"/>
          </w:tcPr>
          <w:p w14:paraId="63D27E82" w14:textId="696584B0" w:rsidR="00A700C6" w:rsidRPr="004F0F00" w:rsidRDefault="009B479E" w:rsidP="004F0F00">
            <w:pPr>
              <w:spacing w:after="0" w:line="240" w:lineRule="auto"/>
              <w:jc w:val="center"/>
              <w:rPr>
                <w:b/>
                <w:sz w:val="18"/>
                <w:szCs w:val="18"/>
              </w:rPr>
            </w:pPr>
            <w:r w:rsidRPr="004F0F00">
              <w:rPr>
                <w:b/>
                <w:sz w:val="18"/>
                <w:szCs w:val="18"/>
              </w:rPr>
              <w:t>TRAINING MODULE</w:t>
            </w:r>
          </w:p>
        </w:tc>
        <w:tc>
          <w:tcPr>
            <w:tcW w:w="2934" w:type="dxa"/>
            <w:shd w:val="clear" w:color="auto" w:fill="D9D9D9" w:themeFill="background1" w:themeFillShade="D9"/>
          </w:tcPr>
          <w:p w14:paraId="2A1D0B0C" w14:textId="686F0108" w:rsidR="00A700C6" w:rsidRPr="004F0F00" w:rsidRDefault="00A700C6">
            <w:pPr>
              <w:spacing w:after="0" w:line="240" w:lineRule="auto"/>
              <w:jc w:val="center"/>
              <w:rPr>
                <w:b/>
                <w:sz w:val="18"/>
                <w:szCs w:val="18"/>
              </w:rPr>
            </w:pPr>
            <w:r w:rsidRPr="004F0F00">
              <w:rPr>
                <w:b/>
                <w:sz w:val="18"/>
                <w:szCs w:val="18"/>
              </w:rPr>
              <w:t xml:space="preserve">WHAT ESMS </w:t>
            </w:r>
            <w:r w:rsidR="0036063A" w:rsidRPr="004F0F00">
              <w:rPr>
                <w:b/>
                <w:sz w:val="18"/>
                <w:szCs w:val="18"/>
              </w:rPr>
              <w:t xml:space="preserve">ELEMENTS AND/OR </w:t>
            </w:r>
            <w:r w:rsidRPr="004F0F00">
              <w:rPr>
                <w:b/>
                <w:sz w:val="18"/>
                <w:szCs w:val="18"/>
              </w:rPr>
              <w:t>DOCUMENTS (if any) ARE INVOLVED?</w:t>
            </w:r>
          </w:p>
        </w:tc>
        <w:tc>
          <w:tcPr>
            <w:tcW w:w="2515" w:type="dxa"/>
            <w:shd w:val="clear" w:color="auto" w:fill="D9D9D9" w:themeFill="background1" w:themeFillShade="D9"/>
          </w:tcPr>
          <w:p w14:paraId="373D8FB2" w14:textId="3DF8CB39" w:rsidR="00A700C6" w:rsidRPr="004F0F00" w:rsidRDefault="00A700C6" w:rsidP="004F0F00">
            <w:pPr>
              <w:spacing w:after="0" w:line="240" w:lineRule="auto"/>
              <w:jc w:val="center"/>
              <w:rPr>
                <w:b/>
                <w:sz w:val="18"/>
                <w:szCs w:val="18"/>
              </w:rPr>
            </w:pPr>
            <w:r w:rsidRPr="004F0F00">
              <w:rPr>
                <w:b/>
                <w:sz w:val="18"/>
                <w:szCs w:val="18"/>
              </w:rPr>
              <w:t>WHO IS RESPONSIBLE FOR GIVING THE TRAINING? (Position)</w:t>
            </w:r>
          </w:p>
        </w:tc>
        <w:tc>
          <w:tcPr>
            <w:tcW w:w="1677" w:type="dxa"/>
            <w:shd w:val="clear" w:color="auto" w:fill="D9D9D9" w:themeFill="background1" w:themeFillShade="D9"/>
          </w:tcPr>
          <w:p w14:paraId="4FBE6C51" w14:textId="77777777" w:rsidR="00A700C6" w:rsidRPr="004F0F00" w:rsidRDefault="00A700C6" w:rsidP="004F0F00">
            <w:pPr>
              <w:spacing w:after="0" w:line="240" w:lineRule="auto"/>
              <w:jc w:val="center"/>
              <w:rPr>
                <w:b/>
                <w:sz w:val="18"/>
                <w:szCs w:val="18"/>
              </w:rPr>
            </w:pPr>
            <w:r w:rsidRPr="004F0F00">
              <w:rPr>
                <w:b/>
                <w:sz w:val="18"/>
                <w:szCs w:val="18"/>
              </w:rPr>
              <w:t>HOW/WHERE WILL THE TRAINING BE DONE?</w:t>
            </w:r>
          </w:p>
        </w:tc>
        <w:tc>
          <w:tcPr>
            <w:tcW w:w="1468" w:type="dxa"/>
            <w:shd w:val="clear" w:color="auto" w:fill="D9D9D9" w:themeFill="background1" w:themeFillShade="D9"/>
          </w:tcPr>
          <w:p w14:paraId="574E324C" w14:textId="6E9FAB9D" w:rsidR="00A700C6" w:rsidRPr="004F0F00" w:rsidRDefault="00A700C6" w:rsidP="004F0F00">
            <w:pPr>
              <w:spacing w:after="0" w:line="240" w:lineRule="auto"/>
              <w:jc w:val="center"/>
              <w:rPr>
                <w:b/>
                <w:sz w:val="18"/>
                <w:szCs w:val="18"/>
              </w:rPr>
            </w:pPr>
            <w:r w:rsidRPr="004F0F00">
              <w:rPr>
                <w:b/>
                <w:sz w:val="18"/>
                <w:szCs w:val="18"/>
              </w:rPr>
              <w:t>TRAINING FREQUENCY?</w:t>
            </w:r>
          </w:p>
        </w:tc>
        <w:tc>
          <w:tcPr>
            <w:tcW w:w="1928" w:type="dxa"/>
            <w:shd w:val="clear" w:color="auto" w:fill="D9D9D9" w:themeFill="background1" w:themeFillShade="D9"/>
          </w:tcPr>
          <w:p w14:paraId="6DEC6366" w14:textId="4A0690ED" w:rsidR="00A700C6" w:rsidRPr="004F0F00" w:rsidRDefault="00A700C6" w:rsidP="004F0F00">
            <w:pPr>
              <w:spacing w:after="0" w:line="240" w:lineRule="auto"/>
              <w:jc w:val="center"/>
              <w:rPr>
                <w:b/>
                <w:sz w:val="18"/>
                <w:szCs w:val="18"/>
              </w:rPr>
            </w:pPr>
            <w:r w:rsidRPr="004F0F00">
              <w:rPr>
                <w:b/>
                <w:sz w:val="18"/>
                <w:szCs w:val="18"/>
              </w:rPr>
              <w:t>WHAT WILL BE THE TRAINING</w:t>
            </w:r>
            <w:r w:rsidR="005E2E40" w:rsidRPr="004F0F00">
              <w:rPr>
                <w:b/>
                <w:sz w:val="18"/>
                <w:szCs w:val="18"/>
              </w:rPr>
              <w:t xml:space="preserve"> RECORD</w:t>
            </w:r>
            <w:r w:rsidRPr="004F0F00">
              <w:rPr>
                <w:b/>
                <w:sz w:val="18"/>
                <w:szCs w:val="18"/>
              </w:rPr>
              <w:t>?</w:t>
            </w:r>
          </w:p>
        </w:tc>
      </w:tr>
      <w:tr w:rsidR="009B479E" w:rsidRPr="004F0F00" w14:paraId="3913680C" w14:textId="77777777" w:rsidTr="00B5154F">
        <w:trPr>
          <w:trHeight w:val="1020"/>
        </w:trPr>
        <w:tc>
          <w:tcPr>
            <w:tcW w:w="2507" w:type="dxa"/>
          </w:tcPr>
          <w:p w14:paraId="224D2DE6" w14:textId="40A16979" w:rsidR="00A700C6" w:rsidRPr="004F0F00" w:rsidRDefault="00A700C6" w:rsidP="004F0F00">
            <w:pPr>
              <w:spacing w:after="0" w:line="240" w:lineRule="auto"/>
              <w:rPr>
                <w:b/>
                <w:sz w:val="18"/>
                <w:szCs w:val="18"/>
              </w:rPr>
            </w:pPr>
            <w:r w:rsidRPr="004F0F00">
              <w:rPr>
                <w:b/>
                <w:sz w:val="18"/>
                <w:szCs w:val="18"/>
              </w:rPr>
              <w:t>All internal AGRA staff</w:t>
            </w:r>
          </w:p>
        </w:tc>
        <w:tc>
          <w:tcPr>
            <w:tcW w:w="2097" w:type="dxa"/>
          </w:tcPr>
          <w:p w14:paraId="0F7198EB" w14:textId="4476435D" w:rsidR="00A700C6" w:rsidRPr="007C670C" w:rsidRDefault="00772889" w:rsidP="004F0F00">
            <w:pPr>
              <w:spacing w:after="0" w:line="240" w:lineRule="auto"/>
              <w:rPr>
                <w:i/>
                <w:sz w:val="18"/>
                <w:szCs w:val="18"/>
              </w:rPr>
            </w:pPr>
            <w:r w:rsidRPr="007C670C">
              <w:rPr>
                <w:i/>
                <w:sz w:val="18"/>
                <w:szCs w:val="18"/>
              </w:rPr>
              <w:t>“</w:t>
            </w:r>
            <w:r w:rsidR="009B479E" w:rsidRPr="007C670C">
              <w:rPr>
                <w:i/>
                <w:sz w:val="18"/>
                <w:szCs w:val="18"/>
              </w:rPr>
              <w:t>Introduction to the ESMS</w:t>
            </w:r>
            <w:r w:rsidRPr="007C670C">
              <w:rPr>
                <w:i/>
                <w:sz w:val="18"/>
                <w:szCs w:val="18"/>
              </w:rPr>
              <w:t>”</w:t>
            </w:r>
          </w:p>
        </w:tc>
        <w:tc>
          <w:tcPr>
            <w:tcW w:w="2934" w:type="dxa"/>
          </w:tcPr>
          <w:p w14:paraId="05E69AAA" w14:textId="5533F3E5" w:rsidR="00A700C6" w:rsidRPr="004F0F00" w:rsidRDefault="00CF433E">
            <w:pPr>
              <w:spacing w:after="0" w:line="240" w:lineRule="auto"/>
              <w:rPr>
                <w:sz w:val="18"/>
                <w:szCs w:val="18"/>
              </w:rPr>
            </w:pPr>
            <w:r>
              <w:rPr>
                <w:sz w:val="18"/>
                <w:szCs w:val="18"/>
              </w:rPr>
              <w:t xml:space="preserve">All elements and Annexes should be presented at a high-level to provide an overview of the functionality of </w:t>
            </w:r>
            <w:r w:rsidR="00A700C6" w:rsidRPr="004F0F00">
              <w:rPr>
                <w:sz w:val="18"/>
                <w:szCs w:val="18"/>
              </w:rPr>
              <w:t>the ESMS</w:t>
            </w:r>
          </w:p>
        </w:tc>
        <w:tc>
          <w:tcPr>
            <w:tcW w:w="2515" w:type="dxa"/>
          </w:tcPr>
          <w:p w14:paraId="7AC81185" w14:textId="046D82AA" w:rsidR="00A700C6" w:rsidRPr="004F0F00" w:rsidRDefault="00A700C6" w:rsidP="004F0F00">
            <w:pPr>
              <w:spacing w:after="0" w:line="240" w:lineRule="auto"/>
              <w:rPr>
                <w:sz w:val="18"/>
                <w:szCs w:val="18"/>
              </w:rPr>
            </w:pPr>
            <w:r w:rsidRPr="004F0F00">
              <w:rPr>
                <w:sz w:val="18"/>
                <w:szCs w:val="18"/>
              </w:rPr>
              <w:t xml:space="preserve">E&amp;S Manager or External </w:t>
            </w:r>
            <w:r w:rsidR="009B479E" w:rsidRPr="004F0F00">
              <w:rPr>
                <w:sz w:val="18"/>
                <w:szCs w:val="18"/>
              </w:rPr>
              <w:t>E&amp;S Expert</w:t>
            </w:r>
          </w:p>
        </w:tc>
        <w:tc>
          <w:tcPr>
            <w:tcW w:w="1677" w:type="dxa"/>
          </w:tcPr>
          <w:p w14:paraId="68550A22" w14:textId="6E3E7219" w:rsidR="00A700C6" w:rsidRPr="004F0F00" w:rsidRDefault="00A700C6" w:rsidP="004F0F00">
            <w:pPr>
              <w:spacing w:after="0" w:line="240" w:lineRule="auto"/>
              <w:rPr>
                <w:sz w:val="18"/>
                <w:szCs w:val="18"/>
              </w:rPr>
            </w:pPr>
            <w:r w:rsidRPr="004F0F00">
              <w:rPr>
                <w:sz w:val="18"/>
                <w:szCs w:val="18"/>
              </w:rPr>
              <w:t>Classroom Session</w:t>
            </w:r>
          </w:p>
        </w:tc>
        <w:tc>
          <w:tcPr>
            <w:tcW w:w="1468" w:type="dxa"/>
          </w:tcPr>
          <w:p w14:paraId="2172AD12" w14:textId="0D7D90DC" w:rsidR="00A700C6" w:rsidRPr="004F0F00" w:rsidRDefault="00A700C6" w:rsidP="004F0F00">
            <w:pPr>
              <w:spacing w:after="0" w:line="240" w:lineRule="auto"/>
              <w:rPr>
                <w:sz w:val="18"/>
                <w:szCs w:val="18"/>
              </w:rPr>
            </w:pPr>
            <w:r w:rsidRPr="004F0F00">
              <w:rPr>
                <w:sz w:val="18"/>
                <w:szCs w:val="18"/>
              </w:rPr>
              <w:t>Annually</w:t>
            </w:r>
          </w:p>
        </w:tc>
        <w:tc>
          <w:tcPr>
            <w:tcW w:w="1928" w:type="dxa"/>
          </w:tcPr>
          <w:p w14:paraId="1D28A9C9" w14:textId="77777777" w:rsidR="00D92CF9" w:rsidRPr="004F0F00" w:rsidRDefault="00A700C6" w:rsidP="007C670C">
            <w:pPr>
              <w:spacing w:after="120" w:line="240" w:lineRule="auto"/>
              <w:rPr>
                <w:sz w:val="18"/>
                <w:szCs w:val="18"/>
              </w:rPr>
            </w:pPr>
            <w:r w:rsidRPr="004F0F00">
              <w:rPr>
                <w:sz w:val="18"/>
                <w:szCs w:val="18"/>
              </w:rPr>
              <w:t>Training Records</w:t>
            </w:r>
          </w:p>
          <w:p w14:paraId="47664289" w14:textId="51BB6543" w:rsidR="00A700C6" w:rsidRPr="004F0F00" w:rsidRDefault="00A700C6" w:rsidP="007C670C">
            <w:pPr>
              <w:spacing w:after="120" w:line="240" w:lineRule="auto"/>
              <w:rPr>
                <w:sz w:val="18"/>
                <w:szCs w:val="18"/>
              </w:rPr>
            </w:pPr>
            <w:r w:rsidRPr="004F0F00">
              <w:rPr>
                <w:sz w:val="18"/>
                <w:szCs w:val="18"/>
              </w:rPr>
              <w:t>Attendance List</w:t>
            </w:r>
          </w:p>
        </w:tc>
      </w:tr>
      <w:tr w:rsidR="009B479E" w:rsidRPr="004F0F00" w14:paraId="31FC03F9" w14:textId="77777777" w:rsidTr="00B5154F">
        <w:trPr>
          <w:trHeight w:val="1020"/>
        </w:trPr>
        <w:tc>
          <w:tcPr>
            <w:tcW w:w="2507" w:type="dxa"/>
          </w:tcPr>
          <w:p w14:paraId="57B65035" w14:textId="22BA80E0" w:rsidR="00A700C6" w:rsidRPr="004F0F00" w:rsidRDefault="0036063A" w:rsidP="004F0F00">
            <w:pPr>
              <w:spacing w:after="0" w:line="240" w:lineRule="auto"/>
              <w:rPr>
                <w:b/>
                <w:sz w:val="18"/>
                <w:szCs w:val="18"/>
              </w:rPr>
            </w:pPr>
            <w:r w:rsidRPr="004F0F00">
              <w:rPr>
                <w:b/>
                <w:sz w:val="18"/>
                <w:szCs w:val="18"/>
              </w:rPr>
              <w:t>AGRA E&amp;S Officers and POs/APOs</w:t>
            </w:r>
          </w:p>
        </w:tc>
        <w:tc>
          <w:tcPr>
            <w:tcW w:w="2097" w:type="dxa"/>
          </w:tcPr>
          <w:p w14:paraId="0448FBDB" w14:textId="503B710A" w:rsidR="00D062E0" w:rsidRPr="007C670C" w:rsidRDefault="00772889" w:rsidP="007C670C">
            <w:pPr>
              <w:spacing w:after="120" w:line="240" w:lineRule="auto"/>
              <w:rPr>
                <w:i/>
                <w:sz w:val="18"/>
                <w:szCs w:val="18"/>
              </w:rPr>
            </w:pPr>
            <w:r w:rsidRPr="007C670C">
              <w:rPr>
                <w:i/>
                <w:sz w:val="18"/>
                <w:szCs w:val="18"/>
              </w:rPr>
              <w:t>“</w:t>
            </w:r>
            <w:r w:rsidR="00D062E0" w:rsidRPr="007C670C">
              <w:rPr>
                <w:i/>
                <w:sz w:val="18"/>
                <w:szCs w:val="18"/>
              </w:rPr>
              <w:t>Basic Elements of the ESMS</w:t>
            </w:r>
            <w:r w:rsidRPr="007C670C">
              <w:rPr>
                <w:i/>
                <w:sz w:val="18"/>
                <w:szCs w:val="18"/>
              </w:rPr>
              <w:t>”</w:t>
            </w:r>
          </w:p>
          <w:p w14:paraId="7E3B0AAE" w14:textId="2AF9AF83" w:rsidR="00A700C6" w:rsidRPr="007C670C" w:rsidRDefault="00772889" w:rsidP="004F0F00">
            <w:pPr>
              <w:spacing w:after="0" w:line="240" w:lineRule="auto"/>
              <w:rPr>
                <w:i/>
                <w:sz w:val="18"/>
                <w:szCs w:val="18"/>
              </w:rPr>
            </w:pPr>
            <w:r w:rsidRPr="007C670C">
              <w:rPr>
                <w:i/>
                <w:sz w:val="18"/>
                <w:szCs w:val="18"/>
              </w:rPr>
              <w:t>“</w:t>
            </w:r>
            <w:r w:rsidR="0036063A" w:rsidRPr="007C670C">
              <w:rPr>
                <w:i/>
                <w:sz w:val="18"/>
                <w:szCs w:val="18"/>
              </w:rPr>
              <w:t>Key E&amp;S risks as identified in the ESMS</w:t>
            </w:r>
            <w:r w:rsidRPr="007C670C">
              <w:rPr>
                <w:i/>
                <w:sz w:val="18"/>
                <w:szCs w:val="18"/>
              </w:rPr>
              <w:t>”</w:t>
            </w:r>
          </w:p>
        </w:tc>
        <w:tc>
          <w:tcPr>
            <w:tcW w:w="2934" w:type="dxa"/>
          </w:tcPr>
          <w:p w14:paraId="082FE74F" w14:textId="45206871" w:rsidR="00D062E0" w:rsidRPr="004F0F00" w:rsidRDefault="00D062E0">
            <w:pPr>
              <w:spacing w:after="0" w:line="240" w:lineRule="auto"/>
              <w:rPr>
                <w:sz w:val="18"/>
                <w:szCs w:val="18"/>
              </w:rPr>
            </w:pPr>
            <w:r w:rsidRPr="004F0F00">
              <w:rPr>
                <w:sz w:val="18"/>
                <w:szCs w:val="18"/>
              </w:rPr>
              <w:t xml:space="preserve">All </w:t>
            </w:r>
            <w:r w:rsidR="00CF433E">
              <w:rPr>
                <w:sz w:val="18"/>
                <w:szCs w:val="18"/>
              </w:rPr>
              <w:t>elements and Annexes</w:t>
            </w:r>
            <w:r w:rsidR="00CF433E" w:rsidRPr="004F0F00">
              <w:rPr>
                <w:sz w:val="18"/>
                <w:szCs w:val="18"/>
              </w:rPr>
              <w:t xml:space="preserve"> </w:t>
            </w:r>
            <w:r w:rsidRPr="004F0F00">
              <w:rPr>
                <w:sz w:val="18"/>
                <w:szCs w:val="18"/>
              </w:rPr>
              <w:t>provided in the ESMS</w:t>
            </w:r>
          </w:p>
        </w:tc>
        <w:tc>
          <w:tcPr>
            <w:tcW w:w="2515" w:type="dxa"/>
          </w:tcPr>
          <w:p w14:paraId="30C98450" w14:textId="73F33654" w:rsidR="00A700C6" w:rsidRPr="004F0F00" w:rsidRDefault="0036063A" w:rsidP="004F0F00">
            <w:pPr>
              <w:spacing w:after="0" w:line="240" w:lineRule="auto"/>
              <w:rPr>
                <w:sz w:val="18"/>
                <w:szCs w:val="18"/>
              </w:rPr>
            </w:pPr>
            <w:r w:rsidRPr="004F0F00">
              <w:rPr>
                <w:sz w:val="18"/>
                <w:szCs w:val="18"/>
              </w:rPr>
              <w:t xml:space="preserve">E&amp;S Manager or External </w:t>
            </w:r>
            <w:r w:rsidR="00D062E0" w:rsidRPr="004F0F00">
              <w:rPr>
                <w:sz w:val="18"/>
                <w:szCs w:val="18"/>
              </w:rPr>
              <w:t>E&amp;S Expert</w:t>
            </w:r>
          </w:p>
        </w:tc>
        <w:tc>
          <w:tcPr>
            <w:tcW w:w="1677" w:type="dxa"/>
          </w:tcPr>
          <w:p w14:paraId="3DE5B6E5" w14:textId="7F50FE91" w:rsidR="00A700C6" w:rsidRPr="004F0F00" w:rsidRDefault="0036063A" w:rsidP="004F0F00">
            <w:pPr>
              <w:spacing w:after="0" w:line="240" w:lineRule="auto"/>
              <w:rPr>
                <w:sz w:val="18"/>
                <w:szCs w:val="18"/>
              </w:rPr>
            </w:pPr>
            <w:r w:rsidRPr="004F0F00">
              <w:rPr>
                <w:sz w:val="18"/>
                <w:szCs w:val="18"/>
              </w:rPr>
              <w:t>Classroom Session</w:t>
            </w:r>
          </w:p>
        </w:tc>
        <w:tc>
          <w:tcPr>
            <w:tcW w:w="1468" w:type="dxa"/>
          </w:tcPr>
          <w:p w14:paraId="30A6541F" w14:textId="3A08075C" w:rsidR="00A700C6" w:rsidRPr="004F0F00" w:rsidRDefault="0036063A" w:rsidP="004F0F00">
            <w:pPr>
              <w:spacing w:after="0" w:line="240" w:lineRule="auto"/>
              <w:rPr>
                <w:sz w:val="18"/>
                <w:szCs w:val="18"/>
              </w:rPr>
            </w:pPr>
            <w:r w:rsidRPr="004F0F00">
              <w:rPr>
                <w:sz w:val="18"/>
                <w:szCs w:val="18"/>
              </w:rPr>
              <w:t>Annually</w:t>
            </w:r>
          </w:p>
        </w:tc>
        <w:tc>
          <w:tcPr>
            <w:tcW w:w="1928" w:type="dxa"/>
          </w:tcPr>
          <w:p w14:paraId="25895299" w14:textId="77777777" w:rsidR="0036063A" w:rsidRPr="004F0F00" w:rsidRDefault="0036063A" w:rsidP="007C670C">
            <w:pPr>
              <w:spacing w:after="120" w:line="240" w:lineRule="auto"/>
              <w:rPr>
                <w:sz w:val="18"/>
                <w:szCs w:val="18"/>
              </w:rPr>
            </w:pPr>
            <w:r w:rsidRPr="004F0F00">
              <w:rPr>
                <w:sz w:val="18"/>
                <w:szCs w:val="18"/>
              </w:rPr>
              <w:t>Training Records</w:t>
            </w:r>
          </w:p>
          <w:p w14:paraId="77F5F66F" w14:textId="203277DF" w:rsidR="00A700C6" w:rsidRPr="004F0F00" w:rsidRDefault="0036063A" w:rsidP="007C670C">
            <w:pPr>
              <w:spacing w:after="120" w:line="240" w:lineRule="auto"/>
              <w:rPr>
                <w:sz w:val="18"/>
                <w:szCs w:val="18"/>
              </w:rPr>
            </w:pPr>
            <w:r w:rsidRPr="004F0F00">
              <w:rPr>
                <w:sz w:val="18"/>
                <w:szCs w:val="18"/>
              </w:rPr>
              <w:t>Attendance List</w:t>
            </w:r>
          </w:p>
        </w:tc>
      </w:tr>
      <w:tr w:rsidR="009B479E" w:rsidRPr="004F0F00" w14:paraId="3B962099" w14:textId="77777777" w:rsidTr="00B5154F">
        <w:trPr>
          <w:trHeight w:val="1020"/>
        </w:trPr>
        <w:tc>
          <w:tcPr>
            <w:tcW w:w="2507" w:type="dxa"/>
            <w:vMerge w:val="restart"/>
            <w:vAlign w:val="center"/>
          </w:tcPr>
          <w:p w14:paraId="797788B5" w14:textId="1FFBE614" w:rsidR="003777F2" w:rsidRPr="004F0F00" w:rsidRDefault="003777F2" w:rsidP="004F0F00">
            <w:pPr>
              <w:spacing w:after="0" w:line="240" w:lineRule="auto"/>
              <w:rPr>
                <w:b/>
                <w:sz w:val="18"/>
                <w:szCs w:val="18"/>
              </w:rPr>
            </w:pPr>
            <w:r w:rsidRPr="004F0F00">
              <w:rPr>
                <w:b/>
                <w:sz w:val="18"/>
                <w:szCs w:val="18"/>
              </w:rPr>
              <w:t>Extension Officers</w:t>
            </w:r>
            <w:r w:rsidR="00BF021C" w:rsidRPr="004F0F00">
              <w:rPr>
                <w:b/>
                <w:sz w:val="18"/>
                <w:szCs w:val="18"/>
              </w:rPr>
              <w:t>/</w:t>
            </w:r>
            <w:r w:rsidRPr="004F0F00">
              <w:rPr>
                <w:b/>
                <w:sz w:val="18"/>
                <w:szCs w:val="18"/>
              </w:rPr>
              <w:t>Farmers Organisation</w:t>
            </w:r>
            <w:r w:rsidR="00BF021C" w:rsidRPr="004F0F00">
              <w:rPr>
                <w:b/>
                <w:sz w:val="18"/>
                <w:szCs w:val="18"/>
              </w:rPr>
              <w:t>s/Community Based Organisations</w:t>
            </w:r>
            <w:r w:rsidRPr="004F0F00">
              <w:rPr>
                <w:b/>
                <w:sz w:val="18"/>
                <w:szCs w:val="18"/>
              </w:rPr>
              <w:t xml:space="preserve"> </w:t>
            </w:r>
          </w:p>
        </w:tc>
        <w:tc>
          <w:tcPr>
            <w:tcW w:w="2097" w:type="dxa"/>
          </w:tcPr>
          <w:p w14:paraId="6EC08B1C" w14:textId="65648E89" w:rsidR="003777F2" w:rsidRPr="007C670C" w:rsidRDefault="00772889" w:rsidP="004F0F00">
            <w:pPr>
              <w:spacing w:after="0" w:line="240" w:lineRule="auto"/>
              <w:rPr>
                <w:i/>
                <w:sz w:val="18"/>
                <w:szCs w:val="18"/>
              </w:rPr>
            </w:pPr>
            <w:r w:rsidRPr="007C670C">
              <w:rPr>
                <w:i/>
                <w:sz w:val="18"/>
                <w:szCs w:val="18"/>
              </w:rPr>
              <w:t>“</w:t>
            </w:r>
            <w:r w:rsidR="003777F2" w:rsidRPr="007C670C">
              <w:rPr>
                <w:i/>
                <w:sz w:val="18"/>
                <w:szCs w:val="18"/>
              </w:rPr>
              <w:t>Key E&amp;S risks as identified in the ESMS</w:t>
            </w:r>
            <w:r w:rsidRPr="007C670C">
              <w:rPr>
                <w:i/>
                <w:sz w:val="18"/>
                <w:szCs w:val="18"/>
              </w:rPr>
              <w:t>”</w:t>
            </w:r>
          </w:p>
        </w:tc>
        <w:tc>
          <w:tcPr>
            <w:tcW w:w="2934" w:type="dxa"/>
          </w:tcPr>
          <w:p w14:paraId="79C48974" w14:textId="4D9A04EA" w:rsidR="003777F2" w:rsidRPr="004F0F00" w:rsidRDefault="00CF433E" w:rsidP="004F0F00">
            <w:pPr>
              <w:spacing w:after="0" w:line="240" w:lineRule="auto"/>
              <w:ind w:left="6"/>
              <w:rPr>
                <w:sz w:val="18"/>
                <w:szCs w:val="18"/>
              </w:rPr>
            </w:pPr>
            <w:r>
              <w:rPr>
                <w:sz w:val="18"/>
                <w:szCs w:val="18"/>
              </w:rPr>
              <w:t xml:space="preserve">Section 3.2 - </w:t>
            </w:r>
            <w:r w:rsidR="003777F2" w:rsidRPr="004F0F00">
              <w:rPr>
                <w:sz w:val="18"/>
                <w:szCs w:val="18"/>
              </w:rPr>
              <w:t>List of Key E&amp;S Risks of AGRA projects</w:t>
            </w:r>
          </w:p>
        </w:tc>
        <w:tc>
          <w:tcPr>
            <w:tcW w:w="2515" w:type="dxa"/>
          </w:tcPr>
          <w:p w14:paraId="03DA112B" w14:textId="1DB65A25" w:rsidR="003777F2" w:rsidRPr="004F0F00" w:rsidRDefault="003777F2" w:rsidP="004F0F00">
            <w:pPr>
              <w:spacing w:after="0" w:line="240" w:lineRule="auto"/>
              <w:ind w:left="6" w:hanging="6"/>
              <w:rPr>
                <w:sz w:val="18"/>
                <w:szCs w:val="18"/>
              </w:rPr>
            </w:pPr>
            <w:r w:rsidRPr="004F0F00">
              <w:rPr>
                <w:sz w:val="18"/>
                <w:szCs w:val="18"/>
              </w:rPr>
              <w:t xml:space="preserve">E&amp;S Officers or </w:t>
            </w:r>
            <w:r w:rsidR="00D062E0" w:rsidRPr="004F0F00">
              <w:rPr>
                <w:sz w:val="18"/>
                <w:szCs w:val="18"/>
              </w:rPr>
              <w:t>External E&amp;S Expert</w:t>
            </w:r>
          </w:p>
        </w:tc>
        <w:tc>
          <w:tcPr>
            <w:tcW w:w="1677" w:type="dxa"/>
          </w:tcPr>
          <w:p w14:paraId="5FD152FF" w14:textId="47E5ABE5" w:rsidR="003777F2" w:rsidRPr="004F0F00" w:rsidRDefault="003777F2" w:rsidP="004F0F00">
            <w:pPr>
              <w:spacing w:after="0" w:line="240" w:lineRule="auto"/>
              <w:ind w:left="6" w:hanging="6"/>
              <w:rPr>
                <w:sz w:val="18"/>
                <w:szCs w:val="18"/>
              </w:rPr>
            </w:pPr>
            <w:r w:rsidRPr="004F0F00">
              <w:rPr>
                <w:sz w:val="18"/>
                <w:szCs w:val="18"/>
              </w:rPr>
              <w:t>Classroom Session</w:t>
            </w:r>
          </w:p>
        </w:tc>
        <w:tc>
          <w:tcPr>
            <w:tcW w:w="1468" w:type="dxa"/>
          </w:tcPr>
          <w:p w14:paraId="7C69D933" w14:textId="5E904556" w:rsidR="003777F2" w:rsidRPr="004F0F00" w:rsidRDefault="003777F2" w:rsidP="004F0F00">
            <w:pPr>
              <w:spacing w:after="0" w:line="240" w:lineRule="auto"/>
              <w:ind w:left="6" w:hanging="6"/>
              <w:rPr>
                <w:sz w:val="18"/>
                <w:szCs w:val="18"/>
              </w:rPr>
            </w:pPr>
            <w:r w:rsidRPr="004F0F00">
              <w:rPr>
                <w:sz w:val="18"/>
                <w:szCs w:val="18"/>
              </w:rPr>
              <w:t>Annually</w:t>
            </w:r>
          </w:p>
        </w:tc>
        <w:tc>
          <w:tcPr>
            <w:tcW w:w="1928" w:type="dxa"/>
          </w:tcPr>
          <w:p w14:paraId="2216875A" w14:textId="77777777" w:rsidR="003777F2" w:rsidRPr="004F0F00" w:rsidRDefault="003777F2" w:rsidP="007C670C">
            <w:pPr>
              <w:spacing w:after="120" w:line="240" w:lineRule="auto"/>
              <w:ind w:left="6"/>
              <w:rPr>
                <w:sz w:val="18"/>
                <w:szCs w:val="18"/>
              </w:rPr>
            </w:pPr>
            <w:r w:rsidRPr="004F0F00">
              <w:rPr>
                <w:sz w:val="18"/>
                <w:szCs w:val="18"/>
              </w:rPr>
              <w:t>Training Records</w:t>
            </w:r>
          </w:p>
          <w:p w14:paraId="03BE6E32" w14:textId="3E50B05A" w:rsidR="003777F2" w:rsidRPr="004F0F00" w:rsidRDefault="003777F2" w:rsidP="007C670C">
            <w:pPr>
              <w:spacing w:after="120" w:line="240" w:lineRule="auto"/>
              <w:ind w:left="6"/>
              <w:rPr>
                <w:sz w:val="18"/>
                <w:szCs w:val="18"/>
              </w:rPr>
            </w:pPr>
            <w:r w:rsidRPr="004F0F00">
              <w:rPr>
                <w:sz w:val="18"/>
                <w:szCs w:val="18"/>
              </w:rPr>
              <w:t>Attendance List</w:t>
            </w:r>
          </w:p>
        </w:tc>
      </w:tr>
      <w:tr w:rsidR="009B479E" w:rsidRPr="004F0F00" w14:paraId="4E2001C5" w14:textId="77777777" w:rsidTr="004F0F00">
        <w:trPr>
          <w:trHeight w:val="1340"/>
        </w:trPr>
        <w:tc>
          <w:tcPr>
            <w:tcW w:w="2507" w:type="dxa"/>
            <w:vMerge/>
          </w:tcPr>
          <w:p w14:paraId="437EDEEB" w14:textId="77777777" w:rsidR="003777F2" w:rsidRPr="004F0F00" w:rsidRDefault="003777F2" w:rsidP="004F0F00">
            <w:pPr>
              <w:spacing w:after="0" w:line="240" w:lineRule="auto"/>
              <w:rPr>
                <w:b/>
                <w:sz w:val="18"/>
                <w:szCs w:val="18"/>
              </w:rPr>
            </w:pPr>
          </w:p>
        </w:tc>
        <w:tc>
          <w:tcPr>
            <w:tcW w:w="2097" w:type="dxa"/>
          </w:tcPr>
          <w:p w14:paraId="4DCC2A9F" w14:textId="05877F8E" w:rsidR="003777F2" w:rsidRPr="004F0F00" w:rsidRDefault="00EE7D8A" w:rsidP="004F0F00">
            <w:pPr>
              <w:spacing w:after="0" w:line="240" w:lineRule="auto"/>
              <w:rPr>
                <w:sz w:val="18"/>
                <w:szCs w:val="18"/>
              </w:rPr>
            </w:pPr>
            <w:r w:rsidRPr="007C670C">
              <w:rPr>
                <w:sz w:val="18"/>
                <w:szCs w:val="18"/>
              </w:rPr>
              <w:t>Train the trainer programme:</w:t>
            </w:r>
            <w:r>
              <w:rPr>
                <w:i/>
                <w:sz w:val="18"/>
                <w:szCs w:val="18"/>
              </w:rPr>
              <w:t xml:space="preserve"> </w:t>
            </w:r>
            <w:r w:rsidR="00772889" w:rsidRPr="007C670C">
              <w:rPr>
                <w:i/>
                <w:sz w:val="18"/>
                <w:szCs w:val="18"/>
              </w:rPr>
              <w:t>“Key E&amp;S risks as identified in the ESMS”</w:t>
            </w:r>
            <w:r w:rsidR="00772889">
              <w:rPr>
                <w:sz w:val="18"/>
                <w:szCs w:val="18"/>
              </w:rPr>
              <w:t xml:space="preserve"> with additional materials tailored to </w:t>
            </w:r>
            <w:r w:rsidR="006726AB">
              <w:rPr>
                <w:sz w:val="18"/>
                <w:szCs w:val="18"/>
              </w:rPr>
              <w:t>VBAs</w:t>
            </w:r>
          </w:p>
        </w:tc>
        <w:tc>
          <w:tcPr>
            <w:tcW w:w="2934" w:type="dxa"/>
          </w:tcPr>
          <w:p w14:paraId="753AAEBE" w14:textId="77FDD6D4" w:rsidR="003777F2" w:rsidRPr="004F0F00" w:rsidRDefault="00CF433E" w:rsidP="004F0F00">
            <w:pPr>
              <w:spacing w:after="0" w:line="240" w:lineRule="auto"/>
              <w:rPr>
                <w:sz w:val="18"/>
                <w:szCs w:val="18"/>
              </w:rPr>
            </w:pPr>
            <w:r>
              <w:rPr>
                <w:sz w:val="18"/>
                <w:szCs w:val="18"/>
              </w:rPr>
              <w:t xml:space="preserve">Section 3.2 - </w:t>
            </w:r>
            <w:r w:rsidR="003777F2" w:rsidRPr="004F0F00">
              <w:rPr>
                <w:sz w:val="18"/>
                <w:szCs w:val="18"/>
              </w:rPr>
              <w:t>List of Key E&amp;S Risks of AGRA projects</w:t>
            </w:r>
          </w:p>
        </w:tc>
        <w:tc>
          <w:tcPr>
            <w:tcW w:w="2515" w:type="dxa"/>
          </w:tcPr>
          <w:p w14:paraId="674E92E7" w14:textId="77ACFEDA" w:rsidR="003777F2" w:rsidRPr="004F0F00" w:rsidRDefault="003777F2" w:rsidP="004F0F00">
            <w:pPr>
              <w:spacing w:after="0" w:line="240" w:lineRule="auto"/>
              <w:rPr>
                <w:sz w:val="18"/>
                <w:szCs w:val="18"/>
              </w:rPr>
            </w:pPr>
            <w:r w:rsidRPr="004F0F00">
              <w:rPr>
                <w:sz w:val="18"/>
                <w:szCs w:val="18"/>
              </w:rPr>
              <w:t xml:space="preserve">E&amp;S Officers or </w:t>
            </w:r>
            <w:r w:rsidR="00D062E0" w:rsidRPr="004F0F00">
              <w:rPr>
                <w:sz w:val="18"/>
                <w:szCs w:val="18"/>
              </w:rPr>
              <w:t>External E&amp;S Expert</w:t>
            </w:r>
          </w:p>
        </w:tc>
        <w:tc>
          <w:tcPr>
            <w:tcW w:w="1677" w:type="dxa"/>
          </w:tcPr>
          <w:p w14:paraId="5E6171E2" w14:textId="17591DC3" w:rsidR="003777F2" w:rsidRPr="004F0F00" w:rsidRDefault="003777F2" w:rsidP="004F0F00">
            <w:pPr>
              <w:spacing w:after="0" w:line="240" w:lineRule="auto"/>
              <w:rPr>
                <w:sz w:val="18"/>
                <w:szCs w:val="18"/>
              </w:rPr>
            </w:pPr>
            <w:r w:rsidRPr="004F0F00">
              <w:rPr>
                <w:sz w:val="18"/>
                <w:szCs w:val="18"/>
              </w:rPr>
              <w:t>Classroom Session</w:t>
            </w:r>
          </w:p>
          <w:p w14:paraId="50D7905D" w14:textId="5C022F39" w:rsidR="00D062E0" w:rsidRPr="004F0F00" w:rsidRDefault="00D062E0" w:rsidP="004F0F00">
            <w:pPr>
              <w:spacing w:after="0" w:line="240" w:lineRule="auto"/>
              <w:rPr>
                <w:sz w:val="18"/>
                <w:szCs w:val="18"/>
              </w:rPr>
            </w:pPr>
            <w:r w:rsidRPr="004F0F00">
              <w:rPr>
                <w:sz w:val="18"/>
                <w:szCs w:val="18"/>
              </w:rPr>
              <w:t>On-site trainings</w:t>
            </w:r>
          </w:p>
          <w:p w14:paraId="4C6686B4" w14:textId="573E8AF5" w:rsidR="003777F2" w:rsidRPr="004F0F00" w:rsidRDefault="003777F2" w:rsidP="004F0F00">
            <w:pPr>
              <w:spacing w:after="0" w:line="240" w:lineRule="auto"/>
              <w:rPr>
                <w:sz w:val="18"/>
                <w:szCs w:val="18"/>
              </w:rPr>
            </w:pPr>
            <w:r w:rsidRPr="004F0F00">
              <w:rPr>
                <w:sz w:val="18"/>
                <w:szCs w:val="18"/>
              </w:rPr>
              <w:t>Spot-check of trainings</w:t>
            </w:r>
          </w:p>
        </w:tc>
        <w:tc>
          <w:tcPr>
            <w:tcW w:w="1468" w:type="dxa"/>
          </w:tcPr>
          <w:p w14:paraId="144A789E" w14:textId="3C203116" w:rsidR="003777F2" w:rsidRPr="004F0F00" w:rsidRDefault="003777F2" w:rsidP="004F0F00">
            <w:pPr>
              <w:spacing w:after="0" w:line="240" w:lineRule="auto"/>
              <w:rPr>
                <w:sz w:val="18"/>
                <w:szCs w:val="18"/>
              </w:rPr>
            </w:pPr>
            <w:r w:rsidRPr="004F0F00">
              <w:rPr>
                <w:sz w:val="18"/>
                <w:szCs w:val="18"/>
              </w:rPr>
              <w:t>Annually</w:t>
            </w:r>
          </w:p>
        </w:tc>
        <w:tc>
          <w:tcPr>
            <w:tcW w:w="1928" w:type="dxa"/>
          </w:tcPr>
          <w:p w14:paraId="20274D42" w14:textId="77777777" w:rsidR="003777F2" w:rsidRPr="004F0F00" w:rsidRDefault="003777F2" w:rsidP="007C670C">
            <w:pPr>
              <w:spacing w:after="120" w:line="240" w:lineRule="auto"/>
              <w:ind w:left="6"/>
              <w:rPr>
                <w:sz w:val="18"/>
                <w:szCs w:val="18"/>
              </w:rPr>
            </w:pPr>
            <w:r w:rsidRPr="004F0F00">
              <w:rPr>
                <w:sz w:val="18"/>
                <w:szCs w:val="18"/>
              </w:rPr>
              <w:t>Training Records</w:t>
            </w:r>
          </w:p>
          <w:p w14:paraId="0801F4FB" w14:textId="1ECBB0F9" w:rsidR="003777F2" w:rsidRPr="004F0F00" w:rsidRDefault="003777F2" w:rsidP="007C670C">
            <w:pPr>
              <w:spacing w:after="120" w:line="240" w:lineRule="auto"/>
              <w:rPr>
                <w:sz w:val="18"/>
                <w:szCs w:val="18"/>
              </w:rPr>
            </w:pPr>
            <w:r w:rsidRPr="004F0F00">
              <w:rPr>
                <w:sz w:val="18"/>
                <w:szCs w:val="18"/>
              </w:rPr>
              <w:t>Attendance List</w:t>
            </w:r>
          </w:p>
        </w:tc>
      </w:tr>
      <w:tr w:rsidR="009B479E" w:rsidRPr="004F0F00" w14:paraId="34A46147" w14:textId="77777777" w:rsidTr="00B5154F">
        <w:trPr>
          <w:trHeight w:val="1020"/>
        </w:trPr>
        <w:tc>
          <w:tcPr>
            <w:tcW w:w="2507" w:type="dxa"/>
          </w:tcPr>
          <w:p w14:paraId="6E241491" w14:textId="6A6E961C" w:rsidR="003777F2" w:rsidRPr="004F0F00" w:rsidRDefault="003777F2" w:rsidP="004F0F00">
            <w:pPr>
              <w:spacing w:after="0" w:line="240" w:lineRule="auto"/>
              <w:rPr>
                <w:b/>
                <w:sz w:val="18"/>
                <w:szCs w:val="18"/>
              </w:rPr>
            </w:pPr>
            <w:r w:rsidRPr="004F0F00">
              <w:rPr>
                <w:b/>
                <w:sz w:val="18"/>
                <w:szCs w:val="18"/>
              </w:rPr>
              <w:t>Agro Dealers</w:t>
            </w:r>
          </w:p>
        </w:tc>
        <w:tc>
          <w:tcPr>
            <w:tcW w:w="2097" w:type="dxa"/>
          </w:tcPr>
          <w:p w14:paraId="793602B2" w14:textId="77955A4D" w:rsidR="003777F2" w:rsidRPr="007C670C" w:rsidRDefault="00772889" w:rsidP="004F0F00">
            <w:pPr>
              <w:spacing w:after="0" w:line="240" w:lineRule="auto"/>
              <w:rPr>
                <w:i/>
                <w:sz w:val="18"/>
                <w:szCs w:val="18"/>
              </w:rPr>
            </w:pPr>
            <w:r w:rsidRPr="007C670C">
              <w:rPr>
                <w:i/>
                <w:sz w:val="18"/>
                <w:szCs w:val="18"/>
              </w:rPr>
              <w:t>“</w:t>
            </w:r>
            <w:r w:rsidR="003777F2" w:rsidRPr="007C670C">
              <w:rPr>
                <w:i/>
                <w:sz w:val="18"/>
                <w:szCs w:val="18"/>
              </w:rPr>
              <w:t>Key E&amp;S risks as identified in the ESMS</w:t>
            </w:r>
            <w:r w:rsidRPr="007C670C">
              <w:rPr>
                <w:i/>
                <w:sz w:val="18"/>
                <w:szCs w:val="18"/>
              </w:rPr>
              <w:t>”</w:t>
            </w:r>
          </w:p>
        </w:tc>
        <w:tc>
          <w:tcPr>
            <w:tcW w:w="2934" w:type="dxa"/>
          </w:tcPr>
          <w:p w14:paraId="281268F7" w14:textId="318C082C" w:rsidR="003777F2" w:rsidRPr="004F0F00" w:rsidRDefault="00DD2C6E" w:rsidP="004F0F00">
            <w:pPr>
              <w:spacing w:after="0" w:line="240" w:lineRule="auto"/>
              <w:rPr>
                <w:sz w:val="18"/>
                <w:szCs w:val="18"/>
              </w:rPr>
            </w:pPr>
            <w:r>
              <w:rPr>
                <w:sz w:val="18"/>
                <w:szCs w:val="18"/>
              </w:rPr>
              <w:t>Section 3.2</w:t>
            </w:r>
            <w:r w:rsidR="00CF433E">
              <w:rPr>
                <w:sz w:val="18"/>
                <w:szCs w:val="18"/>
              </w:rPr>
              <w:t xml:space="preserve"> - </w:t>
            </w:r>
            <w:r w:rsidR="003777F2" w:rsidRPr="004F0F00">
              <w:rPr>
                <w:sz w:val="18"/>
                <w:szCs w:val="18"/>
              </w:rPr>
              <w:t>List of Key E&amp;S Risks of AGRA projects</w:t>
            </w:r>
          </w:p>
        </w:tc>
        <w:tc>
          <w:tcPr>
            <w:tcW w:w="2515" w:type="dxa"/>
          </w:tcPr>
          <w:p w14:paraId="6551A0C6" w14:textId="42B9E0FD" w:rsidR="003777F2" w:rsidRPr="004F0F00" w:rsidRDefault="003777F2" w:rsidP="004F0F00">
            <w:pPr>
              <w:spacing w:after="0" w:line="240" w:lineRule="auto"/>
              <w:rPr>
                <w:sz w:val="18"/>
                <w:szCs w:val="18"/>
              </w:rPr>
            </w:pPr>
            <w:r w:rsidRPr="004F0F00">
              <w:rPr>
                <w:sz w:val="18"/>
                <w:szCs w:val="18"/>
              </w:rPr>
              <w:t xml:space="preserve">E&amp;S Officers or </w:t>
            </w:r>
            <w:r w:rsidR="00D062E0" w:rsidRPr="004F0F00">
              <w:rPr>
                <w:sz w:val="18"/>
                <w:szCs w:val="18"/>
              </w:rPr>
              <w:t>External E&amp;S Expert</w:t>
            </w:r>
          </w:p>
        </w:tc>
        <w:tc>
          <w:tcPr>
            <w:tcW w:w="1677" w:type="dxa"/>
          </w:tcPr>
          <w:p w14:paraId="0791ABFE" w14:textId="64BA7A0F" w:rsidR="003777F2" w:rsidRPr="004F0F00" w:rsidRDefault="003777F2" w:rsidP="004F0F00">
            <w:pPr>
              <w:spacing w:after="0" w:line="240" w:lineRule="auto"/>
              <w:rPr>
                <w:sz w:val="18"/>
                <w:szCs w:val="18"/>
              </w:rPr>
            </w:pPr>
            <w:r w:rsidRPr="004F0F00">
              <w:rPr>
                <w:sz w:val="18"/>
                <w:szCs w:val="18"/>
              </w:rPr>
              <w:t>Classroom Session</w:t>
            </w:r>
          </w:p>
        </w:tc>
        <w:tc>
          <w:tcPr>
            <w:tcW w:w="1468" w:type="dxa"/>
          </w:tcPr>
          <w:p w14:paraId="7A7FDD80" w14:textId="60E990AD" w:rsidR="003777F2" w:rsidRPr="004F0F00" w:rsidRDefault="003777F2" w:rsidP="004F0F00">
            <w:pPr>
              <w:spacing w:after="0" w:line="240" w:lineRule="auto"/>
              <w:rPr>
                <w:sz w:val="18"/>
                <w:szCs w:val="18"/>
              </w:rPr>
            </w:pPr>
            <w:r w:rsidRPr="004F0F00">
              <w:rPr>
                <w:sz w:val="18"/>
                <w:szCs w:val="18"/>
              </w:rPr>
              <w:t>Annually</w:t>
            </w:r>
          </w:p>
        </w:tc>
        <w:tc>
          <w:tcPr>
            <w:tcW w:w="1928" w:type="dxa"/>
          </w:tcPr>
          <w:p w14:paraId="7B602705" w14:textId="77777777" w:rsidR="003777F2" w:rsidRPr="004F0F00" w:rsidRDefault="003777F2" w:rsidP="007C670C">
            <w:pPr>
              <w:spacing w:after="120" w:line="240" w:lineRule="auto"/>
              <w:ind w:left="6"/>
              <w:rPr>
                <w:sz w:val="18"/>
                <w:szCs w:val="18"/>
              </w:rPr>
            </w:pPr>
            <w:r w:rsidRPr="004F0F00">
              <w:rPr>
                <w:sz w:val="18"/>
                <w:szCs w:val="18"/>
              </w:rPr>
              <w:t>Training Records</w:t>
            </w:r>
          </w:p>
          <w:p w14:paraId="16617A7A" w14:textId="32C5D36B" w:rsidR="003777F2" w:rsidRPr="004F0F00" w:rsidRDefault="003777F2" w:rsidP="007C670C">
            <w:pPr>
              <w:spacing w:after="120" w:line="240" w:lineRule="auto"/>
              <w:ind w:left="6"/>
              <w:rPr>
                <w:sz w:val="18"/>
                <w:szCs w:val="18"/>
              </w:rPr>
            </w:pPr>
            <w:r w:rsidRPr="004F0F00">
              <w:rPr>
                <w:sz w:val="18"/>
                <w:szCs w:val="18"/>
              </w:rPr>
              <w:t>Attendance List</w:t>
            </w:r>
          </w:p>
        </w:tc>
      </w:tr>
    </w:tbl>
    <w:p w14:paraId="4BCBE466" w14:textId="77777777" w:rsidR="00896ACD" w:rsidRPr="004F0F00" w:rsidRDefault="00896ACD" w:rsidP="00896ACD">
      <w:pPr>
        <w:rPr>
          <w:sz w:val="20"/>
          <w:lang w:eastAsia="zh-MO"/>
        </w:rPr>
      </w:pPr>
    </w:p>
    <w:sectPr w:rsidR="00896ACD" w:rsidRPr="004F0F00" w:rsidSect="00AD2464">
      <w:footerReference w:type="default" r:id="rId12"/>
      <w:pgSz w:w="16838" w:h="11906" w:orient="landscape" w:code="9"/>
      <w:pgMar w:top="720" w:right="720" w:bottom="720" w:left="720" w:header="28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A8725" w14:textId="77777777" w:rsidR="00DE2FE1" w:rsidRDefault="00DE2FE1" w:rsidP="002F4905">
      <w:r>
        <w:separator/>
      </w:r>
    </w:p>
  </w:endnote>
  <w:endnote w:type="continuationSeparator" w:id="0">
    <w:p w14:paraId="21B1948E" w14:textId="77777777" w:rsidR="00DE2FE1" w:rsidRDefault="00DE2FE1" w:rsidP="002F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394"/>
    </w:tblGrid>
    <w:tr w:rsidR="004F0F00" w:rsidRPr="00AC39A6" w14:paraId="1E6AAC7B" w14:textId="77777777" w:rsidTr="00DD2C6E">
      <w:trPr>
        <w:trHeight w:val="288"/>
      </w:trPr>
      <w:tc>
        <w:tcPr>
          <w:tcW w:w="9072" w:type="dxa"/>
        </w:tcPr>
        <w:p w14:paraId="7B188DBB" w14:textId="77777777" w:rsidR="004F0F00" w:rsidRDefault="004F0F00" w:rsidP="004F0F00">
          <w:pPr>
            <w:pStyle w:val="Footer"/>
            <w:tabs>
              <w:tab w:val="right" w:pos="9781"/>
            </w:tabs>
            <w:rPr>
              <w:szCs w:val="18"/>
            </w:rPr>
          </w:pPr>
          <w:r w:rsidRPr="00AC39A6">
            <w:rPr>
              <w:szCs w:val="18"/>
            </w:rPr>
            <w:t xml:space="preserve">AGRA ENVIRONMENTAL AND SOCIAL MANAGEMENT SYSTEM  </w:t>
          </w:r>
        </w:p>
        <w:p w14:paraId="78022A74" w14:textId="4F507BED" w:rsidR="004F0F00" w:rsidRPr="00AC39A6" w:rsidRDefault="004F0F00" w:rsidP="004F0F00">
          <w:pPr>
            <w:pStyle w:val="Footer"/>
            <w:tabs>
              <w:tab w:val="right" w:pos="9781"/>
            </w:tabs>
            <w:rPr>
              <w:szCs w:val="18"/>
            </w:rPr>
          </w:pPr>
          <w:r>
            <w:rPr>
              <w:szCs w:val="18"/>
            </w:rPr>
            <w:t>TRAINING AND CAPACITY BUILDING PLAN</w:t>
          </w:r>
        </w:p>
      </w:tc>
      <w:tc>
        <w:tcPr>
          <w:tcW w:w="1394" w:type="dxa"/>
        </w:tcPr>
        <w:p w14:paraId="06239729" w14:textId="3A35106D" w:rsidR="004F0F00" w:rsidRPr="00AC39A6" w:rsidRDefault="00AF418D" w:rsidP="004F0F00">
          <w:pPr>
            <w:pStyle w:val="Footer"/>
            <w:tabs>
              <w:tab w:val="right" w:pos="9781"/>
            </w:tabs>
            <w:rPr>
              <w:szCs w:val="18"/>
            </w:rPr>
          </w:pPr>
          <w:r>
            <w:rPr>
              <w:szCs w:val="18"/>
            </w:rPr>
            <w:t xml:space="preserve">FEBRUARY </w:t>
          </w:r>
          <w:r w:rsidR="00AD2464">
            <w:rPr>
              <w:szCs w:val="18"/>
            </w:rPr>
            <w:t>2019</w:t>
          </w:r>
        </w:p>
      </w:tc>
    </w:tr>
  </w:tbl>
  <w:sdt>
    <w:sdtPr>
      <w:id w:val="-1974211681"/>
      <w:docPartObj>
        <w:docPartGallery w:val="Page Numbers (Bottom of Page)"/>
        <w:docPartUnique/>
      </w:docPartObj>
    </w:sdtPr>
    <w:sdtEndPr>
      <w:rPr>
        <w:rFonts w:asciiTheme="majorHAnsi" w:hAnsiTheme="majorHAnsi"/>
        <w:sz w:val="18"/>
      </w:rPr>
    </w:sdtEndPr>
    <w:sdtContent>
      <w:p w14:paraId="7D67A114" w14:textId="7A7A296F" w:rsidR="004F0F00" w:rsidRPr="00821DFC" w:rsidRDefault="004F0F00" w:rsidP="004F0F00">
        <w:pPr>
          <w:pStyle w:val="Footer"/>
          <w:jc w:val="center"/>
          <w:rPr>
            <w:rFonts w:asciiTheme="majorHAnsi" w:hAnsiTheme="majorHAnsi"/>
            <w:sz w:val="18"/>
          </w:rP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DD2C6E" w:rsidRPr="00DD2C6E">
          <w:rPr>
            <w:rFonts w:asciiTheme="majorHAnsi" w:hAnsiTheme="majorHAnsi"/>
            <w:noProof/>
            <w:sz w:val="18"/>
            <w:lang w:val="de-DE"/>
          </w:rPr>
          <w:t>3</w:t>
        </w:r>
        <w:r w:rsidRPr="00821DFC">
          <w:rPr>
            <w:rFonts w:asciiTheme="majorHAnsi" w:hAnsiTheme="majorHAnsi"/>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4"/>
      <w:gridCol w:w="1354"/>
    </w:tblGrid>
    <w:tr w:rsidR="007C670C" w:rsidRPr="00AC39A6" w14:paraId="6DB1C0A8" w14:textId="77777777" w:rsidTr="007C670C">
      <w:trPr>
        <w:trHeight w:val="288"/>
      </w:trPr>
      <w:tc>
        <w:tcPr>
          <w:tcW w:w="11766" w:type="dxa"/>
        </w:tcPr>
        <w:p w14:paraId="1E7885DF" w14:textId="77777777" w:rsidR="007C670C" w:rsidRDefault="007C670C" w:rsidP="004F0F00">
          <w:pPr>
            <w:pStyle w:val="Footer"/>
            <w:tabs>
              <w:tab w:val="right" w:pos="9781"/>
            </w:tabs>
            <w:rPr>
              <w:szCs w:val="18"/>
            </w:rPr>
          </w:pPr>
          <w:r w:rsidRPr="00AC39A6">
            <w:rPr>
              <w:szCs w:val="18"/>
            </w:rPr>
            <w:t xml:space="preserve">AGRA ENVIRONMENTAL AND SOCIAL MANAGEMENT SYSTEM  </w:t>
          </w:r>
        </w:p>
        <w:p w14:paraId="10B48F43" w14:textId="77777777" w:rsidR="007C670C" w:rsidRPr="00AC39A6" w:rsidRDefault="007C670C" w:rsidP="004F0F00">
          <w:pPr>
            <w:pStyle w:val="Footer"/>
            <w:tabs>
              <w:tab w:val="right" w:pos="9781"/>
            </w:tabs>
            <w:rPr>
              <w:szCs w:val="18"/>
            </w:rPr>
          </w:pPr>
          <w:r>
            <w:rPr>
              <w:szCs w:val="18"/>
            </w:rPr>
            <w:t>TRAINING AND CAPACITY BUILDING PLAN</w:t>
          </w:r>
        </w:p>
      </w:tc>
      <w:tc>
        <w:tcPr>
          <w:tcW w:w="1134" w:type="dxa"/>
        </w:tcPr>
        <w:p w14:paraId="79E8A93F" w14:textId="3D023CA4" w:rsidR="007C670C" w:rsidRPr="00AC39A6" w:rsidRDefault="00AF418D" w:rsidP="004F0F00">
          <w:pPr>
            <w:pStyle w:val="Footer"/>
            <w:tabs>
              <w:tab w:val="right" w:pos="9781"/>
            </w:tabs>
            <w:rPr>
              <w:szCs w:val="18"/>
            </w:rPr>
          </w:pPr>
          <w:r>
            <w:rPr>
              <w:szCs w:val="18"/>
            </w:rPr>
            <w:t xml:space="preserve">FEBRUARY </w:t>
          </w:r>
          <w:r w:rsidR="00AD2464">
            <w:rPr>
              <w:szCs w:val="18"/>
            </w:rPr>
            <w:t>2019</w:t>
          </w:r>
        </w:p>
      </w:tc>
    </w:tr>
  </w:tbl>
  <w:sdt>
    <w:sdtPr>
      <w:id w:val="-939602419"/>
      <w:docPartObj>
        <w:docPartGallery w:val="Page Numbers (Bottom of Page)"/>
        <w:docPartUnique/>
      </w:docPartObj>
    </w:sdtPr>
    <w:sdtEndPr>
      <w:rPr>
        <w:rFonts w:asciiTheme="majorHAnsi" w:hAnsiTheme="majorHAnsi"/>
        <w:sz w:val="18"/>
      </w:rPr>
    </w:sdtEndPr>
    <w:sdtContent>
      <w:p w14:paraId="5738E717" w14:textId="7DFB78C6" w:rsidR="007C670C" w:rsidRPr="00821DFC" w:rsidRDefault="007C670C" w:rsidP="004F0F00">
        <w:pPr>
          <w:pStyle w:val="Footer"/>
          <w:jc w:val="center"/>
          <w:rPr>
            <w:rFonts w:asciiTheme="majorHAnsi" w:hAnsiTheme="majorHAnsi"/>
            <w:sz w:val="18"/>
          </w:rP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DD2C6E" w:rsidRPr="00DD2C6E">
          <w:rPr>
            <w:rFonts w:asciiTheme="majorHAnsi" w:hAnsiTheme="majorHAnsi"/>
            <w:noProof/>
            <w:sz w:val="18"/>
            <w:lang w:val="de-DE"/>
          </w:rPr>
          <w:t>4</w:t>
        </w:r>
        <w:r w:rsidRPr="00821DFC">
          <w:rPr>
            <w:rFonts w:asciiTheme="majorHAnsi" w:hAnsiTheme="majorHAnsi"/>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394"/>
    </w:tblGrid>
    <w:tr w:rsidR="007C670C" w:rsidRPr="00AC39A6" w14:paraId="4A0B89A1" w14:textId="77777777" w:rsidTr="00DD2C6E">
      <w:trPr>
        <w:trHeight w:val="288"/>
      </w:trPr>
      <w:tc>
        <w:tcPr>
          <w:tcW w:w="9072" w:type="dxa"/>
        </w:tcPr>
        <w:p w14:paraId="62EF4E94" w14:textId="77777777" w:rsidR="007C670C" w:rsidRDefault="007C670C" w:rsidP="004F0F00">
          <w:pPr>
            <w:pStyle w:val="Footer"/>
            <w:tabs>
              <w:tab w:val="right" w:pos="9781"/>
            </w:tabs>
            <w:rPr>
              <w:szCs w:val="18"/>
            </w:rPr>
          </w:pPr>
          <w:r w:rsidRPr="00AC39A6">
            <w:rPr>
              <w:szCs w:val="18"/>
            </w:rPr>
            <w:t xml:space="preserve">AGRA ENVIRONMENTAL AND SOCIAL MANAGEMENT SYSTEM  </w:t>
          </w:r>
        </w:p>
        <w:p w14:paraId="11A672D0" w14:textId="77777777" w:rsidR="007C670C" w:rsidRPr="00AC39A6" w:rsidRDefault="007C670C" w:rsidP="004F0F00">
          <w:pPr>
            <w:pStyle w:val="Footer"/>
            <w:tabs>
              <w:tab w:val="right" w:pos="9781"/>
            </w:tabs>
            <w:rPr>
              <w:szCs w:val="18"/>
            </w:rPr>
          </w:pPr>
          <w:r>
            <w:rPr>
              <w:szCs w:val="18"/>
            </w:rPr>
            <w:t>TRAINING AND CAPACITY BUILDING PLAN</w:t>
          </w:r>
        </w:p>
      </w:tc>
      <w:tc>
        <w:tcPr>
          <w:tcW w:w="1394" w:type="dxa"/>
        </w:tcPr>
        <w:p w14:paraId="398F5062" w14:textId="384D8BEC" w:rsidR="007C670C" w:rsidRPr="00AC39A6" w:rsidRDefault="00AF418D" w:rsidP="004F0F00">
          <w:pPr>
            <w:pStyle w:val="Footer"/>
            <w:tabs>
              <w:tab w:val="right" w:pos="9781"/>
            </w:tabs>
            <w:rPr>
              <w:szCs w:val="18"/>
            </w:rPr>
          </w:pPr>
          <w:r>
            <w:rPr>
              <w:szCs w:val="18"/>
            </w:rPr>
            <w:t xml:space="preserve">FEBRUARY </w:t>
          </w:r>
          <w:r w:rsidR="00AD2464">
            <w:rPr>
              <w:szCs w:val="18"/>
            </w:rPr>
            <w:t>2019</w:t>
          </w:r>
        </w:p>
      </w:tc>
    </w:tr>
  </w:tbl>
  <w:sdt>
    <w:sdtPr>
      <w:id w:val="1571162029"/>
      <w:docPartObj>
        <w:docPartGallery w:val="Page Numbers (Bottom of Page)"/>
        <w:docPartUnique/>
      </w:docPartObj>
    </w:sdtPr>
    <w:sdtEndPr>
      <w:rPr>
        <w:rFonts w:asciiTheme="majorHAnsi" w:hAnsiTheme="majorHAnsi"/>
        <w:sz w:val="18"/>
      </w:rPr>
    </w:sdtEndPr>
    <w:sdtContent>
      <w:p w14:paraId="37ABD103" w14:textId="05DDA9A6" w:rsidR="007C670C" w:rsidRPr="00821DFC" w:rsidRDefault="007C670C" w:rsidP="004F0F00">
        <w:pPr>
          <w:pStyle w:val="Footer"/>
          <w:jc w:val="center"/>
          <w:rPr>
            <w:rFonts w:asciiTheme="majorHAnsi" w:hAnsiTheme="majorHAnsi"/>
            <w:sz w:val="18"/>
          </w:rP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DD2C6E" w:rsidRPr="00DD2C6E">
          <w:rPr>
            <w:rFonts w:asciiTheme="majorHAnsi" w:hAnsiTheme="majorHAnsi"/>
            <w:noProof/>
            <w:sz w:val="18"/>
            <w:lang w:val="de-DE"/>
          </w:rPr>
          <w:t>9</w:t>
        </w:r>
        <w:r w:rsidRPr="00821DFC">
          <w:rPr>
            <w:rFonts w:asciiTheme="majorHAnsi" w:hAnsiTheme="majorHAnsi"/>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4"/>
      <w:gridCol w:w="1354"/>
    </w:tblGrid>
    <w:tr w:rsidR="007C670C" w:rsidRPr="00AC39A6" w14:paraId="0E578FA6" w14:textId="77777777" w:rsidTr="007C670C">
      <w:trPr>
        <w:trHeight w:val="288"/>
      </w:trPr>
      <w:tc>
        <w:tcPr>
          <w:tcW w:w="11766" w:type="dxa"/>
        </w:tcPr>
        <w:p w14:paraId="112448CD" w14:textId="77777777" w:rsidR="007C670C" w:rsidRDefault="007C670C" w:rsidP="004F0F00">
          <w:pPr>
            <w:pStyle w:val="Footer"/>
            <w:tabs>
              <w:tab w:val="right" w:pos="9781"/>
            </w:tabs>
            <w:rPr>
              <w:szCs w:val="18"/>
            </w:rPr>
          </w:pPr>
          <w:r w:rsidRPr="00AC39A6">
            <w:rPr>
              <w:szCs w:val="18"/>
            </w:rPr>
            <w:t xml:space="preserve">AGRA ENVIRONMENTAL AND SOCIAL MANAGEMENT SYSTEM  </w:t>
          </w:r>
        </w:p>
        <w:p w14:paraId="3809A5C8" w14:textId="77777777" w:rsidR="007C670C" w:rsidRPr="00AC39A6" w:rsidRDefault="007C670C" w:rsidP="004F0F00">
          <w:pPr>
            <w:pStyle w:val="Footer"/>
            <w:tabs>
              <w:tab w:val="right" w:pos="9781"/>
            </w:tabs>
            <w:rPr>
              <w:szCs w:val="18"/>
            </w:rPr>
          </w:pPr>
          <w:r>
            <w:rPr>
              <w:szCs w:val="18"/>
            </w:rPr>
            <w:t>TRAINING AND CAPACITY BUILDING PLAN</w:t>
          </w:r>
        </w:p>
      </w:tc>
      <w:tc>
        <w:tcPr>
          <w:tcW w:w="1134" w:type="dxa"/>
        </w:tcPr>
        <w:p w14:paraId="6529C42B" w14:textId="27D01F65" w:rsidR="007C670C" w:rsidRPr="00AC39A6" w:rsidRDefault="00AF418D" w:rsidP="004F0F00">
          <w:pPr>
            <w:pStyle w:val="Footer"/>
            <w:tabs>
              <w:tab w:val="right" w:pos="9781"/>
            </w:tabs>
            <w:rPr>
              <w:szCs w:val="18"/>
            </w:rPr>
          </w:pPr>
          <w:r>
            <w:rPr>
              <w:szCs w:val="18"/>
            </w:rPr>
            <w:t xml:space="preserve">FEBRUARY </w:t>
          </w:r>
          <w:r w:rsidR="00AD2464">
            <w:rPr>
              <w:szCs w:val="18"/>
            </w:rPr>
            <w:t>2019</w:t>
          </w:r>
        </w:p>
      </w:tc>
    </w:tr>
  </w:tbl>
  <w:sdt>
    <w:sdtPr>
      <w:id w:val="158579401"/>
      <w:docPartObj>
        <w:docPartGallery w:val="Page Numbers (Bottom of Page)"/>
        <w:docPartUnique/>
      </w:docPartObj>
    </w:sdtPr>
    <w:sdtEndPr>
      <w:rPr>
        <w:rFonts w:asciiTheme="majorHAnsi" w:hAnsiTheme="majorHAnsi"/>
        <w:sz w:val="18"/>
      </w:rPr>
    </w:sdtEndPr>
    <w:sdtContent>
      <w:p w14:paraId="502E879B" w14:textId="3CC96AF9" w:rsidR="007C670C" w:rsidRPr="00821DFC" w:rsidRDefault="007C670C" w:rsidP="004F0F00">
        <w:pPr>
          <w:pStyle w:val="Footer"/>
          <w:jc w:val="center"/>
          <w:rPr>
            <w:rFonts w:asciiTheme="majorHAnsi" w:hAnsiTheme="majorHAnsi"/>
            <w:sz w:val="18"/>
          </w:rP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DD2C6E" w:rsidRPr="00DD2C6E">
          <w:rPr>
            <w:rFonts w:asciiTheme="majorHAnsi" w:hAnsiTheme="majorHAnsi"/>
            <w:noProof/>
            <w:sz w:val="18"/>
            <w:lang w:val="de-DE"/>
          </w:rPr>
          <w:t>10</w:t>
        </w:r>
        <w:r w:rsidRPr="00821DFC">
          <w:rPr>
            <w:rFonts w:asciiTheme="majorHAnsi" w:hAnsiTheme="majorHAnsi"/>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5CB12" w14:textId="77777777" w:rsidR="00DE2FE1" w:rsidRDefault="00DE2FE1" w:rsidP="002F4905">
      <w:r>
        <w:separator/>
      </w:r>
    </w:p>
  </w:footnote>
  <w:footnote w:type="continuationSeparator" w:id="0">
    <w:p w14:paraId="52240EE0" w14:textId="77777777" w:rsidR="00DE2FE1" w:rsidRDefault="00DE2FE1" w:rsidP="002F4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E1C71BA"/>
    <w:lvl w:ilvl="0">
      <w:start w:val="1"/>
      <w:numFmt w:val="decimal"/>
      <w:pStyle w:val="Heading1"/>
      <w:lvlText w:val="%1"/>
      <w:lvlJc w:val="left"/>
      <w:pPr>
        <w:tabs>
          <w:tab w:val="num" w:pos="0"/>
        </w:tabs>
        <w:ind w:left="0" w:hanging="1418"/>
      </w:pPr>
      <w:rPr>
        <w:rFonts w:hint="default"/>
      </w:rPr>
    </w:lvl>
    <w:lvl w:ilvl="1">
      <w:start w:val="1"/>
      <w:numFmt w:val="decimal"/>
      <w:pStyle w:val="Heading2"/>
      <w:lvlText w:val="%1.%2"/>
      <w:lvlJc w:val="left"/>
      <w:pPr>
        <w:tabs>
          <w:tab w:val="num" w:pos="0"/>
        </w:tabs>
        <w:ind w:left="0" w:hanging="1418"/>
      </w:pPr>
      <w:rPr>
        <w:rFonts w:hint="default"/>
      </w:rPr>
    </w:lvl>
    <w:lvl w:ilvl="2">
      <w:start w:val="1"/>
      <w:numFmt w:val="decimal"/>
      <w:lvlText w:val="%1.%2.%3"/>
      <w:lvlJc w:val="left"/>
      <w:pPr>
        <w:tabs>
          <w:tab w:val="num" w:pos="0"/>
        </w:tabs>
        <w:ind w:left="0" w:hanging="1418"/>
      </w:pPr>
      <w:rPr>
        <w:rFonts w:hint="default"/>
      </w:rPr>
    </w:lvl>
    <w:lvl w:ilvl="3">
      <w:start w:val="1"/>
      <w:numFmt w:val="decimal"/>
      <w:pStyle w:val="Heading4"/>
      <w:lvlText w:val="%1.%2.%3.%4"/>
      <w:lvlJc w:val="left"/>
      <w:pPr>
        <w:tabs>
          <w:tab w:val="num" w:pos="0"/>
        </w:tabs>
        <w:ind w:left="0" w:hanging="1418"/>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Heading6"/>
      <w:lvlText w:val="%1.%2.%3.%4.%5.%6"/>
      <w:lvlJc w:val="left"/>
      <w:pPr>
        <w:tabs>
          <w:tab w:val="num" w:pos="-710"/>
        </w:tabs>
        <w:ind w:left="4248" w:hanging="708"/>
      </w:pPr>
      <w:rPr>
        <w:rFonts w:hint="default"/>
      </w:rPr>
    </w:lvl>
    <w:lvl w:ilvl="6">
      <w:start w:val="1"/>
      <w:numFmt w:val="decimal"/>
      <w:lvlText w:val="%1.%2.%3.%4.%5.%6.%7"/>
      <w:lvlJc w:val="left"/>
      <w:pPr>
        <w:tabs>
          <w:tab w:val="num" w:pos="-710"/>
        </w:tabs>
        <w:ind w:left="4956" w:hanging="708"/>
      </w:pPr>
      <w:rPr>
        <w:rFonts w:hint="default"/>
      </w:rPr>
    </w:lvl>
    <w:lvl w:ilvl="7">
      <w:start w:val="1"/>
      <w:numFmt w:val="decimal"/>
      <w:pStyle w:val="Heading8"/>
      <w:lvlText w:val="%1.%2.%3.%4.%5.%6.%7.%8"/>
      <w:lvlJc w:val="left"/>
      <w:pPr>
        <w:tabs>
          <w:tab w:val="num" w:pos="-710"/>
        </w:tabs>
        <w:ind w:left="5664" w:hanging="708"/>
      </w:pPr>
      <w:rPr>
        <w:rFonts w:hint="default"/>
      </w:rPr>
    </w:lvl>
    <w:lvl w:ilvl="8">
      <w:start w:val="1"/>
      <w:numFmt w:val="decimal"/>
      <w:pStyle w:val="Heading9"/>
      <w:lvlText w:val="%1.%2.%3.%4.%5.%6.%7.%8.%9"/>
      <w:lvlJc w:val="left"/>
      <w:pPr>
        <w:tabs>
          <w:tab w:val="num" w:pos="-710"/>
        </w:tabs>
        <w:ind w:left="6372" w:hanging="708"/>
      </w:pPr>
      <w:rPr>
        <w:rFonts w:hint="default"/>
      </w:rPr>
    </w:lvl>
  </w:abstractNum>
  <w:abstractNum w:abstractNumId="1" w15:restartNumberingAfterBreak="0">
    <w:nsid w:val="00A318A4"/>
    <w:multiLevelType w:val="hybridMultilevel"/>
    <w:tmpl w:val="0FEE6F9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12196A98"/>
    <w:multiLevelType w:val="hybridMultilevel"/>
    <w:tmpl w:val="42BCA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1E5EB6"/>
    <w:multiLevelType w:val="hybridMultilevel"/>
    <w:tmpl w:val="9260F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370C71"/>
    <w:multiLevelType w:val="hybridMultilevel"/>
    <w:tmpl w:val="F9DC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DA3F41"/>
    <w:multiLevelType w:val="hybridMultilevel"/>
    <w:tmpl w:val="8392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200F6A"/>
    <w:multiLevelType w:val="hybridMultilevel"/>
    <w:tmpl w:val="DC2880E6"/>
    <w:lvl w:ilvl="0" w:tplc="04090013">
      <w:start w:val="1"/>
      <w:numFmt w:val="upperRoman"/>
      <w:pStyle w:val="HEADING1ADB"/>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8F80BE7"/>
    <w:multiLevelType w:val="hybridMultilevel"/>
    <w:tmpl w:val="8392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2AF4D73"/>
    <w:multiLevelType w:val="hybridMultilevel"/>
    <w:tmpl w:val="F792458A"/>
    <w:lvl w:ilvl="0" w:tplc="D7846C04">
      <w:start w:val="1"/>
      <w:numFmt w:val="decimal"/>
      <w:lvlText w:val="%1."/>
      <w:lvlJc w:val="right"/>
      <w:pPr>
        <w:ind w:left="770" w:hanging="360"/>
      </w:pPr>
      <w:rPr>
        <w:rFont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9" w15:restartNumberingAfterBreak="0">
    <w:nsid w:val="55416A0C"/>
    <w:multiLevelType w:val="hybridMultilevel"/>
    <w:tmpl w:val="1F985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CF3A85"/>
    <w:multiLevelType w:val="hybridMultilevel"/>
    <w:tmpl w:val="7966D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B66F27"/>
    <w:multiLevelType w:val="hybridMultilevel"/>
    <w:tmpl w:val="FD787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3158B3"/>
    <w:multiLevelType w:val="hybridMultilevel"/>
    <w:tmpl w:val="33A24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14" w15:restartNumberingAfterBreak="0">
    <w:nsid w:val="6D89012F"/>
    <w:multiLevelType w:val="singleLevel"/>
    <w:tmpl w:val="F032510E"/>
    <w:lvl w:ilvl="0">
      <w:start w:val="1"/>
      <w:numFmt w:val="bullet"/>
      <w:pStyle w:val="Bullet2"/>
      <w:lvlText w:val="-"/>
      <w:lvlJc w:val="left"/>
      <w:pPr>
        <w:tabs>
          <w:tab w:val="num" w:pos="360"/>
        </w:tabs>
        <w:ind w:left="360" w:hanging="360"/>
      </w:pPr>
      <w:rPr>
        <w:sz w:val="16"/>
      </w:rPr>
    </w:lvl>
  </w:abstractNum>
  <w:abstractNum w:abstractNumId="15" w15:restartNumberingAfterBreak="0">
    <w:nsid w:val="72144A82"/>
    <w:multiLevelType w:val="hybridMultilevel"/>
    <w:tmpl w:val="31D62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C209AE"/>
    <w:multiLevelType w:val="hybridMultilevel"/>
    <w:tmpl w:val="DFEC2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4"/>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6"/>
  </w:num>
  <w:num w:numId="13">
    <w:abstractNumId w:val="0"/>
  </w:num>
  <w:num w:numId="14">
    <w:abstractNumId w:val="10"/>
  </w:num>
  <w:num w:numId="15">
    <w:abstractNumId w:val="12"/>
  </w:num>
  <w:num w:numId="16">
    <w:abstractNumId w:val="2"/>
  </w:num>
  <w:num w:numId="17">
    <w:abstractNumId w:val="0"/>
  </w:num>
  <w:num w:numId="18">
    <w:abstractNumId w:val="0"/>
  </w:num>
  <w:num w:numId="19">
    <w:abstractNumId w:val="11"/>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
  </w:num>
  <w:num w:numId="28">
    <w:abstractNumId w:val="0"/>
  </w:num>
  <w:num w:numId="29">
    <w:abstractNumId w:val="0"/>
  </w:num>
  <w:num w:numId="30">
    <w:abstractNumId w:val="8"/>
  </w:num>
  <w:num w:numId="31">
    <w:abstractNumId w:val="3"/>
  </w:num>
  <w:num w:numId="32">
    <w:abstractNumId w:val="15"/>
  </w:num>
  <w:num w:numId="33">
    <w:abstractNumId w:val="9"/>
  </w:num>
  <w:num w:numId="34">
    <w:abstractNumId w:val="4"/>
  </w:num>
  <w:num w:numId="35">
    <w:abstractNumId w:val="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7F"/>
    <w:rsid w:val="00016907"/>
    <w:rsid w:val="00024033"/>
    <w:rsid w:val="00033C6C"/>
    <w:rsid w:val="00056006"/>
    <w:rsid w:val="000641B8"/>
    <w:rsid w:val="00096476"/>
    <w:rsid w:val="000A285A"/>
    <w:rsid w:val="000B013B"/>
    <w:rsid w:val="00103A8B"/>
    <w:rsid w:val="00154A4D"/>
    <w:rsid w:val="0019392F"/>
    <w:rsid w:val="00196E95"/>
    <w:rsid w:val="00197C21"/>
    <w:rsid w:val="001A20D0"/>
    <w:rsid w:val="001A4A56"/>
    <w:rsid w:val="001B0089"/>
    <w:rsid w:val="001B280C"/>
    <w:rsid w:val="001B6BF4"/>
    <w:rsid w:val="001C270B"/>
    <w:rsid w:val="001C3322"/>
    <w:rsid w:val="001E6E7F"/>
    <w:rsid w:val="001F0E6E"/>
    <w:rsid w:val="00200126"/>
    <w:rsid w:val="00227451"/>
    <w:rsid w:val="00241C3C"/>
    <w:rsid w:val="0024645C"/>
    <w:rsid w:val="00246A4F"/>
    <w:rsid w:val="002533CD"/>
    <w:rsid w:val="00255350"/>
    <w:rsid w:val="00266DC1"/>
    <w:rsid w:val="00266F24"/>
    <w:rsid w:val="00296A5A"/>
    <w:rsid w:val="002A417E"/>
    <w:rsid w:val="002B0D20"/>
    <w:rsid w:val="002C1809"/>
    <w:rsid w:val="002D75DB"/>
    <w:rsid w:val="002F4905"/>
    <w:rsid w:val="003151F1"/>
    <w:rsid w:val="00317AF2"/>
    <w:rsid w:val="00353E54"/>
    <w:rsid w:val="0036063A"/>
    <w:rsid w:val="003777F2"/>
    <w:rsid w:val="00392C99"/>
    <w:rsid w:val="003935B4"/>
    <w:rsid w:val="00393803"/>
    <w:rsid w:val="003A17FD"/>
    <w:rsid w:val="003B2B99"/>
    <w:rsid w:val="003C5F40"/>
    <w:rsid w:val="003E2959"/>
    <w:rsid w:val="00430458"/>
    <w:rsid w:val="00453362"/>
    <w:rsid w:val="00480B72"/>
    <w:rsid w:val="004863FE"/>
    <w:rsid w:val="004A2322"/>
    <w:rsid w:val="004A6386"/>
    <w:rsid w:val="004B742F"/>
    <w:rsid w:val="004E0C07"/>
    <w:rsid w:val="004F0F00"/>
    <w:rsid w:val="005072FF"/>
    <w:rsid w:val="005241FD"/>
    <w:rsid w:val="00524E0C"/>
    <w:rsid w:val="005273F4"/>
    <w:rsid w:val="005503AD"/>
    <w:rsid w:val="0057216E"/>
    <w:rsid w:val="005774C5"/>
    <w:rsid w:val="005B754A"/>
    <w:rsid w:val="005C0209"/>
    <w:rsid w:val="005C68D6"/>
    <w:rsid w:val="005D2E72"/>
    <w:rsid w:val="005D7953"/>
    <w:rsid w:val="005E2E40"/>
    <w:rsid w:val="006113D2"/>
    <w:rsid w:val="00646F55"/>
    <w:rsid w:val="006529A5"/>
    <w:rsid w:val="0065690A"/>
    <w:rsid w:val="006726AB"/>
    <w:rsid w:val="0067350F"/>
    <w:rsid w:val="0069570A"/>
    <w:rsid w:val="006A6656"/>
    <w:rsid w:val="006B3E88"/>
    <w:rsid w:val="006D565E"/>
    <w:rsid w:val="006F2A3A"/>
    <w:rsid w:val="00772889"/>
    <w:rsid w:val="007903E9"/>
    <w:rsid w:val="00791AAB"/>
    <w:rsid w:val="007A259D"/>
    <w:rsid w:val="007A686F"/>
    <w:rsid w:val="007C1CB2"/>
    <w:rsid w:val="007C670C"/>
    <w:rsid w:val="007F7491"/>
    <w:rsid w:val="00801CAD"/>
    <w:rsid w:val="00827696"/>
    <w:rsid w:val="00854987"/>
    <w:rsid w:val="008660D6"/>
    <w:rsid w:val="0087157F"/>
    <w:rsid w:val="00882ED9"/>
    <w:rsid w:val="00896ACD"/>
    <w:rsid w:val="008A5A70"/>
    <w:rsid w:val="008E49DE"/>
    <w:rsid w:val="008E5A59"/>
    <w:rsid w:val="00924328"/>
    <w:rsid w:val="00946372"/>
    <w:rsid w:val="00950AB4"/>
    <w:rsid w:val="00967178"/>
    <w:rsid w:val="009B479E"/>
    <w:rsid w:val="009D43DD"/>
    <w:rsid w:val="009E58DF"/>
    <w:rsid w:val="009F1E97"/>
    <w:rsid w:val="009F68EB"/>
    <w:rsid w:val="00A02E6B"/>
    <w:rsid w:val="00A345B1"/>
    <w:rsid w:val="00A700C6"/>
    <w:rsid w:val="00A70639"/>
    <w:rsid w:val="00A766A2"/>
    <w:rsid w:val="00A7673E"/>
    <w:rsid w:val="00A77873"/>
    <w:rsid w:val="00A84032"/>
    <w:rsid w:val="00AA08A1"/>
    <w:rsid w:val="00AB2070"/>
    <w:rsid w:val="00AD2464"/>
    <w:rsid w:val="00AF418D"/>
    <w:rsid w:val="00B47FCA"/>
    <w:rsid w:val="00B5154F"/>
    <w:rsid w:val="00BA2756"/>
    <w:rsid w:val="00BB5489"/>
    <w:rsid w:val="00BC171B"/>
    <w:rsid w:val="00BC4453"/>
    <w:rsid w:val="00BE6F59"/>
    <w:rsid w:val="00BF021C"/>
    <w:rsid w:val="00BF12E3"/>
    <w:rsid w:val="00C03AA2"/>
    <w:rsid w:val="00C1694D"/>
    <w:rsid w:val="00C2129B"/>
    <w:rsid w:val="00C25ED9"/>
    <w:rsid w:val="00C40AB7"/>
    <w:rsid w:val="00C41D51"/>
    <w:rsid w:val="00C615E1"/>
    <w:rsid w:val="00CB229A"/>
    <w:rsid w:val="00CD6E13"/>
    <w:rsid w:val="00CE4BCD"/>
    <w:rsid w:val="00CF433E"/>
    <w:rsid w:val="00D062E0"/>
    <w:rsid w:val="00D133F7"/>
    <w:rsid w:val="00D339FB"/>
    <w:rsid w:val="00D92CF9"/>
    <w:rsid w:val="00DA3C56"/>
    <w:rsid w:val="00DD2C6E"/>
    <w:rsid w:val="00DD3B47"/>
    <w:rsid w:val="00DD426B"/>
    <w:rsid w:val="00DD77EE"/>
    <w:rsid w:val="00DE2FE1"/>
    <w:rsid w:val="00DE76EF"/>
    <w:rsid w:val="00E01C6D"/>
    <w:rsid w:val="00E06921"/>
    <w:rsid w:val="00E638C9"/>
    <w:rsid w:val="00EB74F6"/>
    <w:rsid w:val="00EC26C8"/>
    <w:rsid w:val="00EE7D8A"/>
    <w:rsid w:val="00F0000F"/>
    <w:rsid w:val="00F006F3"/>
    <w:rsid w:val="00F61A72"/>
    <w:rsid w:val="00F655F7"/>
    <w:rsid w:val="00F910A5"/>
    <w:rsid w:val="00FB3C4E"/>
    <w:rsid w:val="00FF1ED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85BD81"/>
  <w15:docId w15:val="{1FE40A0B-3FF5-45CE-919B-48B30439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070"/>
    <w:pPr>
      <w:spacing w:after="240" w:line="264" w:lineRule="auto"/>
    </w:pPr>
    <w:rPr>
      <w:rFonts w:ascii="Book Antiqua" w:eastAsia="Times New Roman" w:hAnsi="Book Antiqua" w:cs="Times New Roman"/>
      <w:szCs w:val="20"/>
      <w:lang w:val="en-US" w:eastAsia="de-DE"/>
    </w:rPr>
  </w:style>
  <w:style w:type="paragraph" w:styleId="Heading1">
    <w:name w:val="heading 1"/>
    <w:basedOn w:val="Normal"/>
    <w:next w:val="Normal"/>
    <w:link w:val="Heading1Char"/>
    <w:qFormat/>
    <w:rsid w:val="00392C99"/>
    <w:pPr>
      <w:keepNext/>
      <w:widowControl w:val="0"/>
      <w:numPr>
        <w:numId w:val="11"/>
      </w:numPr>
      <w:suppressAutoHyphens/>
      <w:spacing w:before="240"/>
      <w:outlineLvl w:val="0"/>
    </w:pPr>
    <w:rPr>
      <w:b/>
      <w:i/>
      <w:caps/>
      <w:kern w:val="28"/>
    </w:rPr>
  </w:style>
  <w:style w:type="paragraph" w:styleId="Heading2">
    <w:name w:val="heading 2"/>
    <w:basedOn w:val="Heading1"/>
    <w:next w:val="Normal"/>
    <w:link w:val="Heading2Char"/>
    <w:qFormat/>
    <w:rsid w:val="00AB2070"/>
    <w:pPr>
      <w:widowControl/>
      <w:numPr>
        <w:ilvl w:val="1"/>
      </w:numPr>
      <w:outlineLvl w:val="1"/>
    </w:pPr>
    <w:rPr>
      <w:caps w:val="0"/>
      <w:smallCaps/>
    </w:rPr>
  </w:style>
  <w:style w:type="paragraph" w:styleId="Heading3">
    <w:name w:val="heading 3"/>
    <w:basedOn w:val="Heading1"/>
    <w:next w:val="Normal"/>
    <w:link w:val="Heading3Char"/>
    <w:qFormat/>
    <w:rsid w:val="00AB2070"/>
    <w:pPr>
      <w:numPr>
        <w:ilvl w:val="2"/>
        <w:numId w:val="0"/>
      </w:numPr>
      <w:outlineLvl w:val="2"/>
    </w:pPr>
    <w:rPr>
      <w:b w:val="0"/>
      <w:caps w:val="0"/>
      <w:smallCaps/>
    </w:rPr>
  </w:style>
  <w:style w:type="paragraph" w:styleId="Heading4">
    <w:name w:val="heading 4"/>
    <w:basedOn w:val="Normal"/>
    <w:next w:val="Normal"/>
    <w:link w:val="Heading4Char"/>
    <w:qFormat/>
    <w:rsid w:val="00AB2070"/>
    <w:pPr>
      <w:keepNext/>
      <w:numPr>
        <w:ilvl w:val="3"/>
        <w:numId w:val="11"/>
      </w:numPr>
      <w:suppressAutoHyphens/>
      <w:spacing w:before="240"/>
      <w:outlineLvl w:val="3"/>
    </w:pPr>
    <w:rPr>
      <w:i/>
    </w:rPr>
  </w:style>
  <w:style w:type="paragraph" w:styleId="Heading5">
    <w:name w:val="heading 5"/>
    <w:basedOn w:val="Normal"/>
    <w:next w:val="Normal"/>
    <w:link w:val="Heading5Char"/>
    <w:qFormat/>
    <w:rsid w:val="00AB2070"/>
    <w:pPr>
      <w:keepNext/>
      <w:numPr>
        <w:ilvl w:val="4"/>
        <w:numId w:val="11"/>
      </w:numPr>
      <w:suppressAutoHyphens/>
      <w:spacing w:before="240"/>
      <w:outlineLvl w:val="4"/>
    </w:pPr>
    <w:rPr>
      <w:i/>
    </w:rPr>
  </w:style>
  <w:style w:type="paragraph" w:styleId="Heading6">
    <w:name w:val="heading 6"/>
    <w:basedOn w:val="Normal"/>
    <w:next w:val="Normal"/>
    <w:link w:val="Heading6Char"/>
    <w:qFormat/>
    <w:rsid w:val="00AB2070"/>
    <w:pPr>
      <w:numPr>
        <w:ilvl w:val="5"/>
        <w:numId w:val="11"/>
      </w:numPr>
      <w:spacing w:before="240" w:after="60"/>
      <w:outlineLvl w:val="5"/>
    </w:pPr>
    <w:rPr>
      <w:rFonts w:ascii="Arial" w:hAnsi="Arial"/>
      <w:i/>
    </w:rPr>
  </w:style>
  <w:style w:type="paragraph" w:styleId="Heading7">
    <w:name w:val="heading 7"/>
    <w:basedOn w:val="Normal"/>
    <w:next w:val="Normal"/>
    <w:link w:val="Heading7Char"/>
    <w:qFormat/>
    <w:rsid w:val="00AB2070"/>
    <w:pPr>
      <w:spacing w:before="240" w:after="60"/>
      <w:outlineLvl w:val="6"/>
    </w:pPr>
    <w:rPr>
      <w:rFonts w:ascii="Arial" w:hAnsi="Arial"/>
      <w:sz w:val="20"/>
    </w:rPr>
  </w:style>
  <w:style w:type="paragraph" w:styleId="Heading8">
    <w:name w:val="heading 8"/>
    <w:basedOn w:val="Normal"/>
    <w:next w:val="Normal"/>
    <w:link w:val="Heading8Char"/>
    <w:qFormat/>
    <w:rsid w:val="00AB2070"/>
    <w:pPr>
      <w:numPr>
        <w:ilvl w:val="7"/>
        <w:numId w:val="11"/>
      </w:numPr>
      <w:spacing w:before="240" w:after="60"/>
      <w:outlineLvl w:val="7"/>
    </w:pPr>
    <w:rPr>
      <w:rFonts w:ascii="Arial" w:hAnsi="Arial"/>
      <w:i/>
      <w:sz w:val="20"/>
    </w:rPr>
  </w:style>
  <w:style w:type="paragraph" w:styleId="Heading9">
    <w:name w:val="heading 9"/>
    <w:basedOn w:val="Normal"/>
    <w:next w:val="Normal"/>
    <w:link w:val="Heading9Char"/>
    <w:qFormat/>
    <w:rsid w:val="00AB2070"/>
    <w:pPr>
      <w:numPr>
        <w:ilvl w:val="8"/>
        <w:numId w:val="1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DB">
    <w:name w:val="HEADING 1 ADB"/>
    <w:basedOn w:val="Heading1"/>
    <w:qFormat/>
    <w:rsid w:val="0087157F"/>
    <w:pPr>
      <w:numPr>
        <w:numId w:val="1"/>
      </w:numPr>
      <w:tabs>
        <w:tab w:val="num" w:pos="360"/>
      </w:tabs>
      <w:ind w:left="0" w:firstLine="0"/>
      <w:jc w:val="center"/>
    </w:pPr>
    <w:rPr>
      <w:rFonts w:ascii="Arial Bold" w:hAnsi="Arial Bold"/>
      <w:caps w:val="0"/>
    </w:rPr>
  </w:style>
  <w:style w:type="character" w:customStyle="1" w:styleId="apple-style-span">
    <w:name w:val="apple-style-span"/>
    <w:basedOn w:val="DefaultParagraphFont"/>
    <w:rsid w:val="0087157F"/>
  </w:style>
  <w:style w:type="character" w:customStyle="1" w:styleId="Heading1Char">
    <w:name w:val="Heading 1 Char"/>
    <w:basedOn w:val="DefaultParagraphFont"/>
    <w:link w:val="Heading1"/>
    <w:rsid w:val="00392C99"/>
    <w:rPr>
      <w:rFonts w:ascii="Book Antiqua" w:eastAsia="Times New Roman" w:hAnsi="Book Antiqua" w:cs="Times New Roman"/>
      <w:b/>
      <w:i/>
      <w:caps/>
      <w:kern w:val="28"/>
      <w:szCs w:val="20"/>
      <w:lang w:val="en-US" w:eastAsia="de-DE"/>
    </w:rPr>
  </w:style>
  <w:style w:type="paragraph" w:styleId="BalloonText">
    <w:name w:val="Balloon Text"/>
    <w:basedOn w:val="Normal"/>
    <w:link w:val="BalloonTextChar"/>
    <w:rsid w:val="00AB2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2070"/>
    <w:rPr>
      <w:rFonts w:ascii="Tahoma" w:eastAsia="Times New Roman" w:hAnsi="Tahoma" w:cs="Tahoma"/>
      <w:sz w:val="16"/>
      <w:szCs w:val="16"/>
      <w:lang w:val="en-US" w:eastAsia="de-DE"/>
    </w:rPr>
  </w:style>
  <w:style w:type="paragraph" w:styleId="Header">
    <w:name w:val="header"/>
    <w:basedOn w:val="Normal"/>
    <w:link w:val="HeaderChar"/>
    <w:uiPriority w:val="99"/>
    <w:rsid w:val="00AB2070"/>
    <w:pPr>
      <w:tabs>
        <w:tab w:val="center" w:pos="4536"/>
        <w:tab w:val="right" w:pos="9072"/>
      </w:tabs>
    </w:pPr>
  </w:style>
  <w:style w:type="character" w:customStyle="1" w:styleId="HeaderChar">
    <w:name w:val="Header Char"/>
    <w:basedOn w:val="DefaultParagraphFont"/>
    <w:link w:val="Header"/>
    <w:uiPriority w:val="99"/>
    <w:rsid w:val="00AB2070"/>
    <w:rPr>
      <w:rFonts w:ascii="Book Antiqua" w:eastAsia="Times New Roman" w:hAnsi="Book Antiqua" w:cs="Times New Roman"/>
      <w:szCs w:val="20"/>
      <w:lang w:val="en-US" w:eastAsia="de-DE"/>
    </w:rPr>
  </w:style>
  <w:style w:type="paragraph" w:styleId="Footer">
    <w:name w:val="footer"/>
    <w:basedOn w:val="Normal"/>
    <w:link w:val="FooterChar"/>
    <w:uiPriority w:val="99"/>
    <w:rsid w:val="00AB2070"/>
    <w:pPr>
      <w:tabs>
        <w:tab w:val="center" w:pos="3686"/>
        <w:tab w:val="right" w:pos="7655"/>
      </w:tabs>
      <w:spacing w:after="0"/>
    </w:pPr>
    <w:rPr>
      <w:smallCaps/>
      <w:sz w:val="14"/>
    </w:rPr>
  </w:style>
  <w:style w:type="character" w:customStyle="1" w:styleId="FooterChar">
    <w:name w:val="Footer Char"/>
    <w:basedOn w:val="DefaultParagraphFont"/>
    <w:link w:val="Footer"/>
    <w:uiPriority w:val="99"/>
    <w:rsid w:val="002F4905"/>
    <w:rPr>
      <w:rFonts w:ascii="Book Antiqua" w:eastAsia="Times New Roman" w:hAnsi="Book Antiqua" w:cs="Times New Roman"/>
      <w:smallCaps/>
      <w:sz w:val="14"/>
      <w:szCs w:val="20"/>
      <w:lang w:val="en-US" w:eastAsia="de-DE"/>
    </w:rPr>
  </w:style>
  <w:style w:type="character" w:styleId="PageNumber">
    <w:name w:val="page number"/>
    <w:rsid w:val="00AB2070"/>
    <w:rPr>
      <w:rFonts w:ascii="Book Antiqua" w:hAnsi="Book Antiqua"/>
      <w:sz w:val="22"/>
    </w:rPr>
  </w:style>
  <w:style w:type="paragraph" w:styleId="FootnoteText">
    <w:name w:val="footnote text"/>
    <w:basedOn w:val="Normal"/>
    <w:link w:val="FootnoteTextChar"/>
    <w:semiHidden/>
    <w:rsid w:val="00AB2070"/>
    <w:rPr>
      <w:sz w:val="20"/>
    </w:rPr>
  </w:style>
  <w:style w:type="character" w:customStyle="1" w:styleId="FootnoteTextChar">
    <w:name w:val="Footnote Text Char"/>
    <w:basedOn w:val="DefaultParagraphFont"/>
    <w:link w:val="FootnoteText"/>
    <w:semiHidden/>
    <w:rsid w:val="00C25ED9"/>
    <w:rPr>
      <w:rFonts w:ascii="Book Antiqua" w:eastAsia="Times New Roman" w:hAnsi="Book Antiqua" w:cs="Times New Roman"/>
      <w:sz w:val="20"/>
      <w:szCs w:val="20"/>
      <w:lang w:val="en-US" w:eastAsia="de-DE"/>
    </w:rPr>
  </w:style>
  <w:style w:type="character" w:styleId="FootnoteReference">
    <w:name w:val="footnote reference"/>
    <w:semiHidden/>
    <w:rsid w:val="00AB2070"/>
    <w:rPr>
      <w:vertAlign w:val="superscript"/>
    </w:rPr>
  </w:style>
  <w:style w:type="paragraph" w:customStyle="1" w:styleId="Adresse">
    <w:name w:val="Adresse"/>
    <w:basedOn w:val="Normal"/>
    <w:rsid w:val="00AB2070"/>
    <w:pPr>
      <w:overflowPunct w:val="0"/>
      <w:autoSpaceDE w:val="0"/>
      <w:autoSpaceDN w:val="0"/>
      <w:adjustRightInd w:val="0"/>
      <w:spacing w:after="0" w:line="216" w:lineRule="auto"/>
    </w:pPr>
    <w:rPr>
      <w:rFonts w:ascii="Arial" w:hAnsi="Arial"/>
      <w:sz w:val="18"/>
      <w:lang w:val="en-GB" w:eastAsia="en-US"/>
    </w:rPr>
  </w:style>
  <w:style w:type="paragraph" w:customStyle="1" w:styleId="Back01">
    <w:name w:val="Back01"/>
    <w:basedOn w:val="Normal"/>
    <w:rsid w:val="00AB2070"/>
    <w:pPr>
      <w:spacing w:after="0" w:line="240" w:lineRule="atLeast"/>
    </w:pPr>
    <w:rPr>
      <w:b/>
      <w:bCs/>
      <w:color w:val="999999"/>
      <w:sz w:val="19"/>
    </w:rPr>
  </w:style>
  <w:style w:type="paragraph" w:customStyle="1" w:styleId="Back02">
    <w:name w:val="Back02"/>
    <w:basedOn w:val="Normal"/>
    <w:rsid w:val="00AB2070"/>
    <w:pPr>
      <w:spacing w:after="0" w:line="240" w:lineRule="auto"/>
    </w:pPr>
    <w:rPr>
      <w:rFonts w:ascii="Arial" w:hAnsi="Arial" w:cs="Arial"/>
      <w:color w:val="999999"/>
      <w:sz w:val="19"/>
      <w:lang w:val="it-IT"/>
    </w:rPr>
  </w:style>
  <w:style w:type="paragraph" w:customStyle="1" w:styleId="Back03">
    <w:name w:val="Back03"/>
    <w:basedOn w:val="Normal"/>
    <w:rsid w:val="00AB2070"/>
    <w:pPr>
      <w:spacing w:after="0" w:line="240" w:lineRule="auto"/>
    </w:pPr>
    <w:rPr>
      <w:b/>
      <w:bCs/>
      <w:sz w:val="19"/>
      <w:lang w:val="es-ES"/>
    </w:rPr>
  </w:style>
  <w:style w:type="character" w:customStyle="1" w:styleId="Heading8Char">
    <w:name w:val="Heading 8 Char"/>
    <w:basedOn w:val="DefaultParagraphFont"/>
    <w:link w:val="Heading8"/>
    <w:rsid w:val="00AB2070"/>
    <w:rPr>
      <w:rFonts w:ascii="Arial" w:eastAsia="Times New Roman" w:hAnsi="Arial" w:cs="Times New Roman"/>
      <w:i/>
      <w:sz w:val="20"/>
      <w:szCs w:val="20"/>
      <w:lang w:val="en-US" w:eastAsia="de-DE"/>
    </w:rPr>
  </w:style>
  <w:style w:type="paragraph" w:customStyle="1" w:styleId="Back04">
    <w:name w:val="Back04"/>
    <w:basedOn w:val="Heading8"/>
    <w:rsid w:val="00AB2070"/>
    <w:pPr>
      <w:numPr>
        <w:ilvl w:val="0"/>
        <w:numId w:val="0"/>
      </w:numPr>
    </w:pPr>
    <w:rPr>
      <w:b/>
      <w:i w:val="0"/>
      <w:sz w:val="18"/>
      <w:lang w:val="de-DE"/>
    </w:rPr>
  </w:style>
  <w:style w:type="paragraph" w:customStyle="1" w:styleId="Briefpapier">
    <w:name w:val="Briefpapier"/>
    <w:basedOn w:val="Normal"/>
    <w:rsid w:val="00AB2070"/>
    <w:pPr>
      <w:tabs>
        <w:tab w:val="right" w:leader="dot" w:pos="11624"/>
      </w:tabs>
      <w:spacing w:after="0"/>
      <w:ind w:right="-709"/>
    </w:pPr>
    <w:rPr>
      <w:color w:val="808080"/>
      <w:sz w:val="17"/>
      <w:szCs w:val="24"/>
      <w:lang w:val="de-DE"/>
    </w:rPr>
  </w:style>
  <w:style w:type="paragraph" w:customStyle="1" w:styleId="Bullet1">
    <w:name w:val="Bullet1"/>
    <w:basedOn w:val="Normal"/>
    <w:rsid w:val="00AB2070"/>
    <w:pPr>
      <w:numPr>
        <w:numId w:val="3"/>
      </w:numPr>
      <w:spacing w:after="120"/>
    </w:pPr>
  </w:style>
  <w:style w:type="paragraph" w:customStyle="1" w:styleId="Bullet2">
    <w:name w:val="Bullet2"/>
    <w:basedOn w:val="Bullet1"/>
    <w:rsid w:val="00AB2070"/>
    <w:pPr>
      <w:numPr>
        <w:numId w:val="4"/>
      </w:numPr>
    </w:pPr>
  </w:style>
  <w:style w:type="paragraph" w:styleId="Caption">
    <w:name w:val="caption"/>
    <w:aliases w:val="Map"/>
    <w:basedOn w:val="Normal"/>
    <w:next w:val="Normal"/>
    <w:qFormat/>
    <w:rsid w:val="00AB2070"/>
    <w:pPr>
      <w:keepNext/>
      <w:keepLines/>
      <w:tabs>
        <w:tab w:val="left" w:pos="0"/>
      </w:tabs>
      <w:suppressAutoHyphens/>
      <w:spacing w:before="240"/>
      <w:ind w:hanging="1701"/>
    </w:pPr>
    <w:rPr>
      <w:b/>
      <w:i/>
      <w:spacing w:val="-10"/>
    </w:rPr>
  </w:style>
  <w:style w:type="character" w:styleId="CommentReference">
    <w:name w:val="annotation reference"/>
    <w:basedOn w:val="DefaultParagraphFont"/>
    <w:uiPriority w:val="99"/>
    <w:unhideWhenUsed/>
    <w:rsid w:val="00AB2070"/>
    <w:rPr>
      <w:sz w:val="16"/>
      <w:szCs w:val="16"/>
    </w:rPr>
  </w:style>
  <w:style w:type="paragraph" w:styleId="CommentText">
    <w:name w:val="annotation text"/>
    <w:basedOn w:val="Normal"/>
    <w:link w:val="CommentTextChar"/>
    <w:uiPriority w:val="99"/>
    <w:unhideWhenUsed/>
    <w:rsid w:val="00AB2070"/>
    <w:pPr>
      <w:spacing w:after="200" w:line="240" w:lineRule="auto"/>
    </w:pPr>
    <w:rPr>
      <w:rFonts w:asciiTheme="minorHAnsi" w:eastAsiaTheme="minorEastAsia" w:hAnsiTheme="minorHAnsi" w:cstheme="minorBidi"/>
      <w:sz w:val="20"/>
      <w:lang w:val="de-DE" w:eastAsia="zh-TW"/>
    </w:rPr>
  </w:style>
  <w:style w:type="character" w:customStyle="1" w:styleId="CommentTextChar">
    <w:name w:val="Comment Text Char"/>
    <w:basedOn w:val="DefaultParagraphFont"/>
    <w:link w:val="CommentText"/>
    <w:uiPriority w:val="99"/>
    <w:rsid w:val="00AB2070"/>
    <w:rPr>
      <w:rFonts w:eastAsiaTheme="minorEastAsia"/>
      <w:sz w:val="20"/>
      <w:szCs w:val="20"/>
      <w:lang w:eastAsia="zh-TW"/>
    </w:rPr>
  </w:style>
  <w:style w:type="paragraph" w:styleId="CommentSubject">
    <w:name w:val="annotation subject"/>
    <w:basedOn w:val="CommentText"/>
    <w:next w:val="CommentText"/>
    <w:link w:val="CommentSubjectChar"/>
    <w:rsid w:val="00AB2070"/>
    <w:pPr>
      <w:spacing w:after="240"/>
    </w:pPr>
    <w:rPr>
      <w:rFonts w:ascii="Book Antiqua" w:eastAsia="Times New Roman" w:hAnsi="Book Antiqua" w:cs="Times New Roman"/>
      <w:b/>
      <w:bCs/>
      <w:lang w:val="en-US" w:eastAsia="de-DE"/>
    </w:rPr>
  </w:style>
  <w:style w:type="character" w:customStyle="1" w:styleId="CommentSubjectChar">
    <w:name w:val="Comment Subject Char"/>
    <w:basedOn w:val="CommentTextChar"/>
    <w:link w:val="CommentSubject"/>
    <w:rsid w:val="00AB2070"/>
    <w:rPr>
      <w:rFonts w:ascii="Book Antiqua" w:eastAsia="Times New Roman" w:hAnsi="Book Antiqua" w:cs="Times New Roman"/>
      <w:b/>
      <w:bCs/>
      <w:sz w:val="20"/>
      <w:szCs w:val="20"/>
      <w:lang w:val="en-US" w:eastAsia="de-DE"/>
    </w:rPr>
  </w:style>
  <w:style w:type="character" w:customStyle="1" w:styleId="Heading2Char">
    <w:name w:val="Heading 2 Char"/>
    <w:basedOn w:val="DefaultParagraphFont"/>
    <w:link w:val="Heading2"/>
    <w:rsid w:val="00AB2070"/>
    <w:rPr>
      <w:rFonts w:ascii="Book Antiqua" w:eastAsia="Times New Roman" w:hAnsi="Book Antiqua" w:cs="Times New Roman"/>
      <w:b/>
      <w:i/>
      <w:smallCaps/>
      <w:kern w:val="28"/>
      <w:szCs w:val="20"/>
      <w:lang w:val="en-US" w:eastAsia="de-DE"/>
    </w:rPr>
  </w:style>
  <w:style w:type="character" w:customStyle="1" w:styleId="Heading3Char">
    <w:name w:val="Heading 3 Char"/>
    <w:basedOn w:val="DefaultParagraphFont"/>
    <w:link w:val="Heading3"/>
    <w:rsid w:val="00AB2070"/>
    <w:rPr>
      <w:rFonts w:ascii="Book Antiqua" w:eastAsia="Times New Roman" w:hAnsi="Book Antiqua" w:cs="Times New Roman"/>
      <w:i/>
      <w:smallCaps/>
      <w:kern w:val="28"/>
      <w:szCs w:val="20"/>
      <w:lang w:val="en-US" w:eastAsia="de-DE"/>
    </w:rPr>
  </w:style>
  <w:style w:type="character" w:customStyle="1" w:styleId="Heading4Char">
    <w:name w:val="Heading 4 Char"/>
    <w:basedOn w:val="DefaultParagraphFont"/>
    <w:link w:val="Heading4"/>
    <w:rsid w:val="00AB2070"/>
    <w:rPr>
      <w:rFonts w:ascii="Book Antiqua" w:eastAsia="Times New Roman" w:hAnsi="Book Antiqua" w:cs="Times New Roman"/>
      <w:i/>
      <w:szCs w:val="20"/>
      <w:lang w:val="en-US" w:eastAsia="de-DE"/>
    </w:rPr>
  </w:style>
  <w:style w:type="character" w:customStyle="1" w:styleId="Heading5Char">
    <w:name w:val="Heading 5 Char"/>
    <w:basedOn w:val="DefaultParagraphFont"/>
    <w:link w:val="Heading5"/>
    <w:rsid w:val="00AB2070"/>
    <w:rPr>
      <w:rFonts w:ascii="Book Antiqua" w:eastAsia="Times New Roman" w:hAnsi="Book Antiqua" w:cs="Times New Roman"/>
      <w:i/>
      <w:szCs w:val="20"/>
      <w:lang w:val="en-US" w:eastAsia="de-DE"/>
    </w:rPr>
  </w:style>
  <w:style w:type="character" w:customStyle="1" w:styleId="Heading6Char">
    <w:name w:val="Heading 6 Char"/>
    <w:basedOn w:val="DefaultParagraphFont"/>
    <w:link w:val="Heading6"/>
    <w:rsid w:val="00AB2070"/>
    <w:rPr>
      <w:rFonts w:ascii="Arial" w:eastAsia="Times New Roman" w:hAnsi="Arial" w:cs="Times New Roman"/>
      <w:i/>
      <w:szCs w:val="20"/>
      <w:lang w:val="en-US" w:eastAsia="de-DE"/>
    </w:rPr>
  </w:style>
  <w:style w:type="character" w:customStyle="1" w:styleId="Heading7Char">
    <w:name w:val="Heading 7 Char"/>
    <w:basedOn w:val="DefaultParagraphFont"/>
    <w:link w:val="Heading7"/>
    <w:rsid w:val="00AB2070"/>
    <w:rPr>
      <w:rFonts w:ascii="Arial" w:eastAsia="Times New Roman" w:hAnsi="Arial" w:cs="Times New Roman"/>
      <w:sz w:val="20"/>
      <w:szCs w:val="20"/>
      <w:lang w:val="en-US" w:eastAsia="de-DE"/>
    </w:rPr>
  </w:style>
  <w:style w:type="character" w:customStyle="1" w:styleId="Heading9Char">
    <w:name w:val="Heading 9 Char"/>
    <w:basedOn w:val="DefaultParagraphFont"/>
    <w:link w:val="Heading9"/>
    <w:rsid w:val="00AB2070"/>
    <w:rPr>
      <w:rFonts w:ascii="Arial" w:eastAsia="Times New Roman" w:hAnsi="Arial" w:cs="Times New Roman"/>
      <w:i/>
      <w:sz w:val="18"/>
      <w:szCs w:val="20"/>
      <w:lang w:val="en-US" w:eastAsia="de-DE"/>
    </w:rPr>
  </w:style>
  <w:style w:type="character" w:styleId="Hyperlink">
    <w:name w:val="Hyperlink"/>
    <w:uiPriority w:val="99"/>
    <w:rsid w:val="00AB2070"/>
    <w:rPr>
      <w:color w:val="0000FF"/>
      <w:u w:val="single"/>
    </w:rPr>
  </w:style>
  <w:style w:type="paragraph" w:styleId="ListParagraph">
    <w:name w:val="List Paragraph"/>
    <w:basedOn w:val="Normal"/>
    <w:uiPriority w:val="34"/>
    <w:qFormat/>
    <w:rsid w:val="00AB2070"/>
    <w:pPr>
      <w:spacing w:after="200" w:line="276" w:lineRule="auto"/>
      <w:ind w:left="720"/>
      <w:contextualSpacing/>
    </w:pPr>
    <w:rPr>
      <w:rFonts w:asciiTheme="minorHAnsi" w:eastAsiaTheme="minorEastAsia" w:hAnsiTheme="minorHAnsi" w:cstheme="minorBidi"/>
      <w:szCs w:val="22"/>
      <w:lang w:val="de-DE" w:eastAsia="zh-TW"/>
    </w:rPr>
  </w:style>
  <w:style w:type="paragraph" w:customStyle="1" w:styleId="Strapline2">
    <w:name w:val="Strapline 2"/>
    <w:basedOn w:val="Normal"/>
    <w:rsid w:val="00AB2070"/>
    <w:pPr>
      <w:spacing w:after="0" w:line="420" w:lineRule="exact"/>
      <w:outlineLvl w:val="2"/>
    </w:pPr>
    <w:rPr>
      <w:color w:val="808080"/>
      <w:sz w:val="18"/>
      <w:lang w:val="en-GB"/>
    </w:rPr>
  </w:style>
  <w:style w:type="paragraph" w:customStyle="1" w:styleId="StraplinePage1">
    <w:name w:val="Strapline Page 1"/>
    <w:rsid w:val="00AB2070"/>
    <w:pPr>
      <w:spacing w:after="0" w:line="240" w:lineRule="auto"/>
    </w:pPr>
    <w:rPr>
      <w:rFonts w:ascii="Arial" w:eastAsia="Times New Roman" w:hAnsi="Arial" w:cs="Times New Roman"/>
      <w:i/>
      <w:color w:val="999999"/>
      <w:szCs w:val="20"/>
      <w:lang w:val="en-GB"/>
    </w:rPr>
  </w:style>
  <w:style w:type="paragraph" w:customStyle="1" w:styleId="Table">
    <w:name w:val="Table"/>
    <w:basedOn w:val="Caption"/>
    <w:rsid w:val="00AB2070"/>
    <w:pPr>
      <w:keepNext w:val="0"/>
      <w:suppressAutoHyphens w:val="0"/>
      <w:spacing w:before="0" w:after="120"/>
      <w:ind w:firstLine="0"/>
    </w:pPr>
    <w:rPr>
      <w:b w:val="0"/>
      <w:bCs/>
      <w:i w:val="0"/>
      <w:iCs/>
      <w:spacing w:val="0"/>
      <w:sz w:val="18"/>
    </w:rPr>
  </w:style>
  <w:style w:type="table" w:styleId="TableClassic1">
    <w:name w:val="Table Classic 1"/>
    <w:basedOn w:val="TableNormal"/>
    <w:rsid w:val="00AB2070"/>
    <w:pPr>
      <w:spacing w:after="240" w:line="264"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B207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AB2070"/>
    <w:pPr>
      <w:spacing w:after="240" w:line="264" w:lineRule="auto"/>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ableofFigures">
    <w:name w:val="table of figures"/>
    <w:basedOn w:val="Normal"/>
    <w:next w:val="Normal"/>
    <w:semiHidden/>
    <w:rsid w:val="00AB2070"/>
  </w:style>
  <w:style w:type="paragraph" w:customStyle="1" w:styleId="TableHeader">
    <w:name w:val="TableHeader"/>
    <w:basedOn w:val="Caption"/>
    <w:rsid w:val="00AB2070"/>
    <w:pPr>
      <w:suppressAutoHyphens w:val="0"/>
      <w:spacing w:before="0" w:after="120"/>
      <w:ind w:firstLine="0"/>
    </w:pPr>
    <w:rPr>
      <w:i w:val="0"/>
      <w:iCs/>
      <w:spacing w:val="0"/>
      <w:sz w:val="18"/>
      <w:lang w:val="fr-FR"/>
    </w:rPr>
  </w:style>
  <w:style w:type="paragraph" w:styleId="TOC1">
    <w:name w:val="toc 1"/>
    <w:basedOn w:val="Heading1"/>
    <w:next w:val="Normal"/>
    <w:uiPriority w:val="39"/>
    <w:rsid w:val="00AB2070"/>
    <w:pPr>
      <w:keepLines/>
      <w:numPr>
        <w:numId w:val="0"/>
      </w:numPr>
      <w:tabs>
        <w:tab w:val="left" w:pos="0"/>
        <w:tab w:val="right" w:pos="7654"/>
      </w:tabs>
      <w:ind w:right="284" w:hanging="1418"/>
      <w:outlineLvl w:val="9"/>
    </w:pPr>
  </w:style>
  <w:style w:type="paragraph" w:styleId="TOC2">
    <w:name w:val="toc 2"/>
    <w:basedOn w:val="Heading2"/>
    <w:next w:val="Normal"/>
    <w:uiPriority w:val="39"/>
    <w:rsid w:val="00AB2070"/>
    <w:pPr>
      <w:keepNext w:val="0"/>
      <w:keepLines/>
      <w:numPr>
        <w:ilvl w:val="0"/>
        <w:numId w:val="0"/>
      </w:numPr>
      <w:tabs>
        <w:tab w:val="left" w:pos="0"/>
        <w:tab w:val="right" w:pos="7654"/>
      </w:tabs>
      <w:spacing w:before="0" w:after="0"/>
      <w:ind w:right="284" w:hanging="1418"/>
      <w:outlineLvl w:val="9"/>
    </w:pPr>
  </w:style>
  <w:style w:type="paragraph" w:styleId="TOC3">
    <w:name w:val="toc 3"/>
    <w:basedOn w:val="Normal"/>
    <w:next w:val="Normal"/>
    <w:autoRedefine/>
    <w:uiPriority w:val="39"/>
    <w:rsid w:val="00AB2070"/>
    <w:pPr>
      <w:tabs>
        <w:tab w:val="left" w:pos="0"/>
        <w:tab w:val="right" w:pos="7655"/>
      </w:tabs>
      <w:spacing w:after="0"/>
      <w:ind w:hanging="1418"/>
    </w:pPr>
    <w:rPr>
      <w:b/>
      <w:i/>
    </w:rPr>
  </w:style>
  <w:style w:type="paragraph" w:styleId="TOC4">
    <w:name w:val="toc 4"/>
    <w:basedOn w:val="Normal"/>
    <w:next w:val="Normal"/>
    <w:autoRedefine/>
    <w:semiHidden/>
    <w:rsid w:val="00AB2070"/>
    <w:pPr>
      <w:tabs>
        <w:tab w:val="left" w:pos="0"/>
        <w:tab w:val="right" w:pos="7655"/>
      </w:tabs>
      <w:spacing w:after="0"/>
      <w:ind w:hanging="1418"/>
    </w:pPr>
    <w:rPr>
      <w:i/>
    </w:rPr>
  </w:style>
  <w:style w:type="paragraph" w:styleId="TOC5">
    <w:name w:val="toc 5"/>
    <w:basedOn w:val="Normal"/>
    <w:next w:val="Normal"/>
    <w:autoRedefine/>
    <w:semiHidden/>
    <w:rsid w:val="00AB2070"/>
    <w:pPr>
      <w:spacing w:after="0"/>
    </w:pPr>
    <w:rPr>
      <w:i/>
    </w:rPr>
  </w:style>
  <w:style w:type="paragraph" w:styleId="TOCHeading">
    <w:name w:val="TOC Heading"/>
    <w:basedOn w:val="Heading1"/>
    <w:next w:val="Normal"/>
    <w:uiPriority w:val="39"/>
    <w:unhideWhenUsed/>
    <w:qFormat/>
    <w:rsid w:val="00DA3C56"/>
    <w:pPr>
      <w:keepLines/>
      <w:widowControl/>
      <w:numPr>
        <w:numId w:val="0"/>
      </w:numPr>
      <w:suppressAutoHyphens w:val="0"/>
      <w:spacing w:after="0" w:line="259" w:lineRule="auto"/>
      <w:outlineLvl w:val="9"/>
    </w:pPr>
    <w:rPr>
      <w:rFonts w:asciiTheme="majorHAnsi" w:eastAsiaTheme="majorEastAsia" w:hAnsiTheme="majorHAnsi" w:cstheme="majorBidi"/>
      <w:b w:val="0"/>
      <w:i w:val="0"/>
      <w:caps w:val="0"/>
      <w:color w:val="365F91" w:themeColor="accent1" w:themeShade="BF"/>
      <w:kern w:val="0"/>
      <w:sz w:val="32"/>
      <w:szCs w:val="32"/>
      <w:lang w:eastAsia="en-US"/>
    </w:rPr>
  </w:style>
  <w:style w:type="paragraph" w:styleId="Revision">
    <w:name w:val="Revision"/>
    <w:hidden/>
    <w:uiPriority w:val="99"/>
    <w:semiHidden/>
    <w:rsid w:val="00266DC1"/>
    <w:pPr>
      <w:spacing w:after="0" w:line="240" w:lineRule="auto"/>
    </w:pPr>
    <w:rPr>
      <w:rFonts w:ascii="Book Antiqua" w:eastAsia="Times New Roman" w:hAnsi="Book Antiqua" w:cs="Times New Roman"/>
      <w:szCs w:val="20"/>
      <w:lang w:val="en-US" w:eastAsia="de-DE"/>
    </w:rPr>
  </w:style>
  <w:style w:type="character" w:styleId="FollowedHyperlink">
    <w:name w:val="FollowedHyperlink"/>
    <w:basedOn w:val="DefaultParagraphFont"/>
    <w:uiPriority w:val="99"/>
    <w:semiHidden/>
    <w:unhideWhenUsed/>
    <w:rsid w:val="00266D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80762">
      <w:bodyDiv w:val="1"/>
      <w:marLeft w:val="0"/>
      <w:marRight w:val="0"/>
      <w:marTop w:val="0"/>
      <w:marBottom w:val="0"/>
      <w:divBdr>
        <w:top w:val="none" w:sz="0" w:space="0" w:color="auto"/>
        <w:left w:val="none" w:sz="0" w:space="0" w:color="auto"/>
        <w:bottom w:val="none" w:sz="0" w:space="0" w:color="auto"/>
        <w:right w:val="none" w:sz="0" w:space="0" w:color="auto"/>
      </w:divBdr>
    </w:div>
    <w:div w:id="1221092014">
      <w:bodyDiv w:val="1"/>
      <w:marLeft w:val="0"/>
      <w:marRight w:val="0"/>
      <w:marTop w:val="0"/>
      <w:marBottom w:val="0"/>
      <w:divBdr>
        <w:top w:val="none" w:sz="0" w:space="0" w:color="auto"/>
        <w:left w:val="none" w:sz="0" w:space="0" w:color="auto"/>
        <w:bottom w:val="none" w:sz="0" w:space="0" w:color="auto"/>
        <w:right w:val="none" w:sz="0" w:space="0" w:color="auto"/>
      </w:divBdr>
    </w:div>
    <w:div w:id="203699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D08E-C406-4EB0-B430-93F2EAAD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2889</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ERM</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Roennefarth</dc:creator>
  <cp:lastModifiedBy>Dimitri Militschenko</cp:lastModifiedBy>
  <cp:revision>5</cp:revision>
  <cp:lastPrinted>2016-02-24T17:20:00Z</cp:lastPrinted>
  <dcterms:created xsi:type="dcterms:W3CDTF">2019-02-18T06:21:00Z</dcterms:created>
  <dcterms:modified xsi:type="dcterms:W3CDTF">2019-02-20T18:35:00Z</dcterms:modified>
</cp:coreProperties>
</file>